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070C7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0C74" w:rsidRDefault="00070C74" w:rsidP="00070C7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0C74" w:rsidRDefault="00070C74" w:rsidP="00070C7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  программа</w:t>
      </w:r>
    </w:p>
    <w:p w:rsidR="00070C74" w:rsidRDefault="00070C74" w:rsidP="00070C7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профильному  труду:  растениеводство</w:t>
      </w:r>
    </w:p>
    <w:p w:rsidR="00070C74" w:rsidRDefault="00070C74" w:rsidP="00070C7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класса</w:t>
      </w: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070C74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070C74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C74" w:rsidRDefault="00070C74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385" w:rsidRPr="00472D93" w:rsidRDefault="00601385" w:rsidP="00472D9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601385" w:rsidRPr="00472D93" w:rsidRDefault="00601385" w:rsidP="00472D9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472D93" w:rsidRDefault="00472D93" w:rsidP="00472D9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       Настоящая </w:t>
      </w:r>
      <w:r w:rsidR="00601385"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 по растениеводству для 7-го класса составлена на основе Государственных программ Министерства образования РФ для специальных (коррекционных)  общеобразовательных учреждений </w:t>
      </w:r>
      <w:r w:rsidR="00601385" w:rsidRPr="00472D93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="00601385"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 вида «Сельскохозяйственный труд»  (Е. А. Ковалева) и «Цветоводство и декоративное садоводство»  (Е. А. Ковалева), М.:  ГИЦ «Владос», 2011 и обеспечивает реализацию обязательного минимума содержания.</w:t>
      </w:r>
    </w:p>
    <w:p w:rsidR="00601385" w:rsidRPr="00472D93" w:rsidRDefault="00601385" w:rsidP="00472D9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     Преп</w:t>
      </w:r>
      <w:r w:rsidR="00934733">
        <w:rPr>
          <w:rFonts w:ascii="Times New Roman" w:hAnsi="Times New Roman" w:cs="Times New Roman"/>
          <w:sz w:val="28"/>
          <w:szCs w:val="28"/>
          <w:lang w:eastAsia="ru-RU"/>
        </w:rPr>
        <w:t>одавание курса составлено на 272 часа  (8</w:t>
      </w: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 часов в неделю) в соответствии с учебным планом шко</w:t>
      </w:r>
      <w:r w:rsidR="00934733">
        <w:rPr>
          <w:rFonts w:ascii="Times New Roman" w:hAnsi="Times New Roman" w:cs="Times New Roman"/>
          <w:sz w:val="28"/>
          <w:szCs w:val="28"/>
          <w:lang w:eastAsia="ru-RU"/>
        </w:rPr>
        <w:t>лы и рассчитано на один год</w:t>
      </w: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 растениеводству.  </w:t>
      </w:r>
    </w:p>
    <w:p w:rsidR="00601385" w:rsidRPr="00472D93" w:rsidRDefault="00601385" w:rsidP="00472D9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     Данный </w:t>
      </w:r>
      <w:r w:rsidR="00472D93">
        <w:rPr>
          <w:rFonts w:ascii="Times New Roman" w:hAnsi="Times New Roman" w:cs="Times New Roman"/>
          <w:sz w:val="28"/>
          <w:szCs w:val="28"/>
          <w:lang w:eastAsia="ru-RU"/>
        </w:rPr>
        <w:t>курс преследует цель: научить  уча</w:t>
      </w: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щихся </w:t>
      </w:r>
      <w:r w:rsidR="00472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выращивать овощные и цветочные культуры, ягодные и декоративные кустарники. В ходе ее достижения решаются следующие задачи: </w:t>
      </w:r>
    </w:p>
    <w:p w:rsidR="00601385" w:rsidRPr="00472D93" w:rsidRDefault="00601385" w:rsidP="00472D9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технологии выращивания и ухода за овощными, цветочными, ягодными и декоративными культурами; </w:t>
      </w:r>
    </w:p>
    <w:p w:rsidR="00601385" w:rsidRPr="00472D93" w:rsidRDefault="00601385" w:rsidP="00472D9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общетрудовых умений; </w:t>
      </w:r>
    </w:p>
    <w:p w:rsidR="00601385" w:rsidRPr="00472D93" w:rsidRDefault="00601385" w:rsidP="00472D9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навыков работы ручным сельскохозяйственным инвентарем; </w:t>
      </w:r>
    </w:p>
    <w:p w:rsidR="00472D93" w:rsidRDefault="00601385" w:rsidP="00472D9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коррекция недостатков развития; </w:t>
      </w:r>
    </w:p>
    <w:p w:rsidR="00601385" w:rsidRPr="00472D93" w:rsidRDefault="00601385" w:rsidP="00472D9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трудолюбия.          </w:t>
      </w:r>
    </w:p>
    <w:p w:rsidR="00601385" w:rsidRPr="00472D93" w:rsidRDefault="00601385" w:rsidP="00472D9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       При составлении курса были учтены принципы последовательности  и преемственности обучения, а также сезонность полевых работ.  </w:t>
      </w:r>
    </w:p>
    <w:p w:rsidR="00601385" w:rsidRPr="00472D93" w:rsidRDefault="00601385" w:rsidP="00472D9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      Преподавание курса растениеводства в 7 классе связано с преподаванием других курсов государственного образовательного стандарта (природоведением, естествознанием, математикой). </w:t>
      </w:r>
    </w:p>
    <w:p w:rsidR="00601385" w:rsidRPr="00472D93" w:rsidRDefault="00601385" w:rsidP="00472D9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      Содержание курса состоит из разделов, раскрывающих особенности уборки репчатого лука и корнеплодов, выращивания капусты, лука, зеленных овощей и редиса.  В разделах «Органические и минеральные удобрения» приводятся данные по агрохимии, изучаются свойства и применение основных минеральных  и органических  удобрений. Разделы по семеноводству включают сбор и обмолот семян, а также посев семян овощных и цветочных куль</w:t>
      </w:r>
      <w:r w:rsidR="00472D93">
        <w:rPr>
          <w:rFonts w:ascii="Times New Roman" w:hAnsi="Times New Roman" w:cs="Times New Roman"/>
          <w:sz w:val="28"/>
          <w:szCs w:val="28"/>
          <w:lang w:eastAsia="ru-RU"/>
        </w:rPr>
        <w:t>тур. Проводится  ознакомление уча</w:t>
      </w: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щихся с двулетними и многолетними цветковыми растениями, приемами ухода за ними, уделяется внимание технологии  выращивания канны. Есть разделы по выращиванию рассады однолетних цветковых культур и высадке ее в открытый грунт. Раздел «Заготовка почвы для теплиц и парников» предусматривает заготовку почвенной смеси  и формирует умение составлять почвенные смеси в заданной пропорции. В разделе по комнатным растениям большое внимание уделяется их размножению. </w:t>
      </w:r>
      <w:r w:rsidR="00934733">
        <w:rPr>
          <w:rFonts w:ascii="Times New Roman" w:hAnsi="Times New Roman" w:cs="Times New Roman"/>
          <w:sz w:val="28"/>
          <w:szCs w:val="28"/>
          <w:lang w:eastAsia="ru-RU"/>
        </w:rPr>
        <w:t>Раздел «Ягодные кустарники и уход за ними» знакомит учащихся с основными ягодными кустарниками Сибири: малиной, смородиной, крыжовником и учит ребят правилам ухода за ними.</w:t>
      </w:r>
    </w:p>
    <w:p w:rsidR="00601385" w:rsidRPr="00472D93" w:rsidRDefault="00601385" w:rsidP="00472D9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Отличительная черта  рабочей программы  состоит в объединении двух государственных программ «Цветоводство </w:t>
      </w:r>
      <w:r w:rsidR="005A51C0">
        <w:rPr>
          <w:rFonts w:ascii="Times New Roman" w:hAnsi="Times New Roman" w:cs="Times New Roman"/>
          <w:sz w:val="28"/>
          <w:szCs w:val="28"/>
          <w:lang w:eastAsia="ru-RU"/>
        </w:rPr>
        <w:t>и декоративное садоводство» (108</w:t>
      </w:r>
      <w:r w:rsidRPr="00472D93">
        <w:rPr>
          <w:rFonts w:ascii="Times New Roman" w:hAnsi="Times New Roman" w:cs="Times New Roman"/>
          <w:sz w:val="28"/>
          <w:szCs w:val="28"/>
          <w:lang w:eastAsia="ru-RU"/>
        </w:rPr>
        <w:t xml:space="preserve"> часов) и  раздела «Растениеводство»  государственной </w:t>
      </w:r>
      <w:r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A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«Сельскохозяйственный труд» (16</w:t>
      </w:r>
      <w:r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часа). Исключение раздела «Животноводство» программы «Сельскохозяйственный труд» обусловлено невозможностью создания животноводческой базы при школе и отсутствием вблизирасположенных животноводческих хозяйств. Наличие большого пришкольного участка с огородом,  цветником,  декоративными и плодовыми деревьями и кустарниками, многообразие комнатных растений позволяют доступно изучить темы данной  рабочей программы.</w:t>
      </w:r>
    </w:p>
    <w:p w:rsidR="00601385" w:rsidRPr="00472D93" w:rsidRDefault="00601385" w:rsidP="00472D9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6486"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организации учебного процесса по данному курсу</w:t>
      </w:r>
      <w:r w:rsidR="00866486"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учет психолого-педагогических характеристик обучающихся.     </w:t>
      </w:r>
    </w:p>
    <w:p w:rsidR="00601385" w:rsidRPr="00472D93" w:rsidRDefault="00866486" w:rsidP="00472D9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1385"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низкую работоспособность и быструю утомляемость </w:t>
      </w:r>
    </w:p>
    <w:p w:rsidR="00601385" w:rsidRPr="00472D93" w:rsidRDefault="00472D93" w:rsidP="00472D9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 Николая и Миронова  Сергея</w:t>
      </w:r>
      <w:r w:rsidR="00601385"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385"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    практических работ для них снижается объем выполняемой работы,          подбираются задания,  требующие меньших физических усилий, а также   предоставляется дополнительное время отдыха.</w:t>
      </w:r>
    </w:p>
    <w:p w:rsidR="00601385" w:rsidRPr="00472D93" w:rsidRDefault="00866486" w:rsidP="00472D9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01385"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развития обучающихся осуществляется в виде:</w:t>
      </w:r>
    </w:p>
    <w:p w:rsidR="00601385" w:rsidRPr="00472D93" w:rsidRDefault="00601385" w:rsidP="00472D9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текущего контроля;</w:t>
      </w:r>
    </w:p>
    <w:p w:rsidR="00601385" w:rsidRPr="00472D93" w:rsidRDefault="00866486" w:rsidP="00472D9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385"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самостоятельных практических работ (в конце каждой четверти  по 2</w:t>
      </w:r>
    </w:p>
    <w:p w:rsidR="00601385" w:rsidRPr="00472D93" w:rsidRDefault="00601385" w:rsidP="00472D9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</w:p>
    <w:p w:rsidR="00866486" w:rsidRPr="00472D93" w:rsidRDefault="00866486" w:rsidP="00472D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7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72D93">
        <w:rPr>
          <w:rFonts w:ascii="Times New Roman" w:hAnsi="Times New Roman" w:cs="Times New Roman"/>
          <w:sz w:val="28"/>
          <w:szCs w:val="28"/>
        </w:rPr>
        <w:t xml:space="preserve"> По окончании каждого года обучения проводится трудовая практика с целью закрепления трудовых практических навыков по предмету, укрепления связи обучения и воспитания с практикой, улучшения подготовки обучающихся к сознательному выбору профессии. При этом решаются задачи:</w:t>
      </w:r>
    </w:p>
    <w:p w:rsidR="00866486" w:rsidRPr="00472D93" w:rsidRDefault="00866486" w:rsidP="00472D9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D93">
        <w:rPr>
          <w:rFonts w:ascii="Times New Roman" w:hAnsi="Times New Roman" w:cs="Times New Roman"/>
          <w:sz w:val="28"/>
          <w:szCs w:val="28"/>
        </w:rPr>
        <w:t>воспитание у обучающихся добросовестного отношения к труду;</w:t>
      </w:r>
    </w:p>
    <w:p w:rsidR="00866486" w:rsidRPr="00472D93" w:rsidRDefault="00866486" w:rsidP="007567B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D93">
        <w:rPr>
          <w:rFonts w:ascii="Times New Roman" w:hAnsi="Times New Roman" w:cs="Times New Roman"/>
          <w:sz w:val="28"/>
          <w:szCs w:val="28"/>
        </w:rPr>
        <w:t>развитие интереса к профессии;</w:t>
      </w:r>
    </w:p>
    <w:p w:rsidR="00866486" w:rsidRPr="00472D93" w:rsidRDefault="00866486" w:rsidP="007567B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D93">
        <w:rPr>
          <w:rFonts w:ascii="Times New Roman" w:hAnsi="Times New Roman" w:cs="Times New Roman"/>
          <w:sz w:val="28"/>
          <w:szCs w:val="28"/>
        </w:rPr>
        <w:t>способствовать физическому развитию обучающихся и развитию их здоровья.</w:t>
      </w:r>
    </w:p>
    <w:p w:rsidR="00866486" w:rsidRPr="00472D93" w:rsidRDefault="00866486" w:rsidP="00472D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72D93">
        <w:rPr>
          <w:rFonts w:ascii="Times New Roman" w:hAnsi="Times New Roman" w:cs="Times New Roman"/>
          <w:sz w:val="28"/>
          <w:szCs w:val="28"/>
        </w:rPr>
        <w:t xml:space="preserve">          Практика проводится на базе школьных мастерских и пришкольного участка. При этом оценивается контроль посещаемости и учитывается самостоятельность выполнения практических работ.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7BA" w:rsidRDefault="007567BA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601385" w:rsidRDefault="00601385" w:rsidP="00B4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РАСТЕНИЕВОДСТВО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601385" w:rsidRPr="00601385" w:rsidRDefault="009D0F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</w:t>
      </w:r>
      <w:r w:rsidR="00601385"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неделю. Всего 272 часа</w:t>
      </w:r>
      <w:r w:rsidR="00601385"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77"/>
        <w:gridCol w:w="808"/>
        <w:gridCol w:w="836"/>
        <w:gridCol w:w="837"/>
        <w:gridCol w:w="2495"/>
        <w:gridCol w:w="1681"/>
      </w:tblGrid>
      <w:tr w:rsidR="00601385" w:rsidRPr="00601385" w:rsidTr="00527353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01385" w:rsidRPr="00601385" w:rsidTr="00527353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85" w:rsidRPr="00601385" w:rsidRDefault="00601385" w:rsidP="0060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85" w:rsidRPr="00601385" w:rsidRDefault="00601385" w:rsidP="0060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85" w:rsidRPr="00601385" w:rsidRDefault="00601385" w:rsidP="0060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прак.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85" w:rsidRPr="00601385" w:rsidRDefault="00601385" w:rsidP="0060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85" w:rsidRPr="00601385" w:rsidRDefault="00601385" w:rsidP="0060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 поведения на уроке и во время занятий на пришкольном участке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Уборка стеблей с семенами моркови, свеклы и семенных головок лука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убирать семенники моркови, свеклы и лука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семенных головок лука и обмолот семян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Уборка, просушка и обмолот семенников моркови и свеклы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Уборка лука репчатого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D0F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D0F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сроки и способы уборки лука репчатого. Уметь убирать и хранить лук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Репчатый лук – многолетнее растение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Сроки, способы уборки и хранение лука-севка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Сроки, способы уборки и хранение лука-репки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D0F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Уборка столовых корнеплодов и учет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9D0F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27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27353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27353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52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убирать и </w:t>
            </w: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корнеплоды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способы уборки столовых </w:t>
            </w: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корнеплодов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Валовый урожай, урожайность, учет урожая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Стандартные и нестандартные корнеплоды, сортировка и хранение корнеплодов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Сбор семян однолетних цветковых растений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собирать семена и срезать верхушки растений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семян с однолетних растений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Ягодные кустарники и уход за ними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5AC5" w:rsidRPr="0060138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5AC5" w:rsidRPr="0060138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ухода и уметь ухаживать за ягодными кустарниками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куста, биологичес</w:t>
            </w:r>
            <w:r w:rsidR="0052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особенности и уход за </w:t>
            </w: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смородиной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Крыжовник – ягодный кустарник, строение и уход за крыжовником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 – многолетний полукустарник, биологические особенности и уход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27353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Вредители и болезни кустарников, меры борьбы с ними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Многолетние цветковые растения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5AC5" w:rsidRPr="0060138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5AC5" w:rsidRPr="0060138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зимующие и незимующие многолетники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Гладиолус, георгин, канна – незимующие многолетники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Ирис – зимующий многолетник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1B5A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Заготовка почвы для теплиц и парников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земляную смесь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1B5AC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и составление  и </w:t>
            </w: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заготовка земляной смеси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1B5A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Осенний уход за кустарниками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садовой пилой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1B5AC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шиповником, сиренью и снежноягодником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1B5A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Органические удобрения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органические удобрения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1B5AC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Навоз и перегной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1B5AC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Торф, птичий помет и компост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DC32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Классификация цветковых культур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1B5AC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DC32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C32A8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C32A8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относить цветковое растение к классификационной группе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DC32A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Классификационные признаки цветкового растения. Классификация по продолжительности жизни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DC32A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открытого и закрытого грунта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DC32A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601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 по отношению к зимним холодам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1B5AC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1B5AC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DC32A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растений по декоративным качествам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1B5AC5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1B5AC5" w:rsidRDefault="001B5AC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1B5AC5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990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плодовые деревья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C32A8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C32A8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распознавать вид плодового дерева, плодовую и листовую почку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плодового дерева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особенности, сорта яблонь, груш, вишни и </w:t>
            </w: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сливы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плодовых деревьев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990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Минеральные удобрения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C32A8" w:rsidRPr="00601385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C32A8" w:rsidRPr="00601385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распознавать минеральные удобрения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минеральных удобрений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C32A8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DC32A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Хранение, смешивание Сроки и способы внесения удобрений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DC32A8" w:rsidRDefault="00DC32A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«Распознавание минеральных удобрений»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990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990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Обмолот семян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990EF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90EFD" w:rsidRPr="00601385" w:rsidRDefault="00990EF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обмолачивать семена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990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и очистка 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семян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990EF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990EF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 для расфасовки семян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990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XV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Двулетние цветковые растения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двулетние цветковые растения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роста и раз</w:t>
            </w:r>
            <w:r w:rsidR="00990EFD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анютиных глазок, мальвы</w:t>
            </w: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маргариток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990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XVI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990EF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990EF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размножать комнатные растения разными способами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комнатных растений листом, черенком, делением куста, луковицами и отводком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990EF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990EF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990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Парники и теплицы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Защищенный грунт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парников, подготовка парников к зиме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990EFD" w:rsidRDefault="00990EF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990EFD" w:rsidRDefault="00990EF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990EFD" w:rsidRDefault="00990EF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990EF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теплиц, 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почвенные смеси для теплиц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990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990EFD" w:rsidP="00990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Выращивание к</w:t>
            </w:r>
            <w:r w:rsidR="00601385"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апуст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5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капусты. Уметь </w:t>
            </w:r>
            <w:r w:rsidR="005459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выращивать капусту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4598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особенности и разновидности капусты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4598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Строение, особенности, сорта и гибриды белокочанной капусты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4598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белокочанной капусты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01385" w:rsidRPr="00601385" w:rsidTr="0052735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4598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Вредители и болезни капусты, меры борьбы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4598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рассады капусты в открытый грунт и уход за ней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54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Посев семян однолетних цветковых растений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54598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54598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5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сеять семена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4598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54598D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правила по</w:t>
            </w:r>
            <w:r w:rsidR="0054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сева сальвии, </w:t>
            </w: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однолетней георгины</w:t>
            </w:r>
            <w:r w:rsidR="0054598D" w:rsidRPr="0054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петунии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54598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54598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54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Выращивание рассады цветковых культур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выращивать однолетние цветковые растения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4598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54598D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Пикировка и уход за рассадой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54598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54598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54598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383318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8D" w:rsidRPr="00601385" w:rsidRDefault="0054598D" w:rsidP="0054598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XXI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83318" w:rsidRPr="0054598D" w:rsidRDefault="0054598D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Подготовка и подращивание растений канны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383318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4598D" w:rsidRPr="00383318" w:rsidRDefault="0054598D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3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383318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83318" w:rsidRPr="00383318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3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383318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83318" w:rsidRPr="00383318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3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318" w:rsidRPr="00601385" w:rsidTr="0052735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383318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канн к высадке. Деление корневищ канны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383318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383318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383318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3833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XXII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Зеленные овощи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зеленные культуры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Шпинат, сельдерей, ревень, салат, укроп, петрушка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3833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XXIII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Выращивание 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зеленных овощей и редиса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523D54" w:rsidRDefault="00523D54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01385" w:rsidRPr="00523D54" w:rsidRDefault="00523D54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выращивать редис, салат, </w:t>
            </w: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петрушку, укроп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385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почвы и выращивание зеленых культур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523D54" w:rsidRDefault="00523D54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385" w:rsidRPr="00523D54" w:rsidRDefault="00523D54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01385" w:rsidRPr="00601385" w:rsidTr="00383318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1385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редиса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601385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85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5" w:rsidRPr="00601385" w:rsidRDefault="00601385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383318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3318" w:rsidRPr="00601385" w:rsidTr="0038331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7713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XXIV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83318" w:rsidRPr="00601385" w:rsidRDefault="00383318" w:rsidP="007713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Размещение цветника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771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83318" w:rsidRPr="00383318" w:rsidRDefault="00383318" w:rsidP="00771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771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83318" w:rsidRPr="00383318" w:rsidRDefault="00383318" w:rsidP="00771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771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83318" w:rsidRPr="00383318" w:rsidRDefault="00383318" w:rsidP="00771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7713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элементы цветочного оформления. Уметь разбивать цветник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383318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318" w:rsidRPr="00601385" w:rsidTr="0052735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383318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7713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Формы, размеры, способы разметки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обозначения границ </w:t>
            </w: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клумб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771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83318" w:rsidRPr="00601385" w:rsidRDefault="00383318" w:rsidP="00771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771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318" w:rsidRPr="00601385" w:rsidRDefault="00383318" w:rsidP="00771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771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318" w:rsidRPr="00601385" w:rsidRDefault="00383318" w:rsidP="00771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7713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3318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XXV</w:t>
            </w: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83318" w:rsidRPr="00601385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83318" w:rsidRPr="00601385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51</w:t>
            </w:r>
            <w:r w:rsidR="00FA02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318" w:rsidRPr="00601385" w:rsidTr="00523D5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523D54" w:rsidRDefault="00523D54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работы в цветнике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523D54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523D54" w:rsidRDefault="00523D54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ухаживать за цветником осенью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070C74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D54" w:rsidRPr="00070C74" w:rsidRDefault="00523D54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D54" w:rsidRPr="00601385" w:rsidTr="00523D54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4" w:rsidRPr="00601385" w:rsidRDefault="00523D54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4" w:rsidRPr="00601385" w:rsidRDefault="00523D54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корнеплодов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4" w:rsidRPr="00523D54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4" w:rsidRPr="00601385" w:rsidRDefault="00523D54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4" w:rsidRPr="00523D54" w:rsidRDefault="00523D54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4" w:rsidRPr="00601385" w:rsidRDefault="00523D54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стандартные корнеплоды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4" w:rsidRDefault="00523D54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3D54" w:rsidRPr="00601385" w:rsidTr="00527353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4" w:rsidRDefault="00523D54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4" w:rsidRDefault="00523D54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4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4" w:rsidRPr="00601385" w:rsidRDefault="00523D54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4" w:rsidRDefault="00523D54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4" w:rsidRDefault="00523D54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относить растение к классификационной группе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4" w:rsidRPr="00523D54" w:rsidRDefault="00523D54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318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  <w:r w:rsidR="00383318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работы в саду и цветнике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523D54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удалять зимние гнезда насекомых-вредителей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318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318" w:rsidRPr="00601385" w:rsidRDefault="00DD1001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ухаживать за комнатными растениями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318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  <w:r w:rsidR="00383318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523D54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Пикировка рассады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DD1001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проводить пикировку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318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  <w:r w:rsidR="00383318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работы в саду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секатором и садовой пилой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318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работы в цветнике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D1001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разбивать цветник, работать лопатой, мотыгой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318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  <w:r w:rsidR="00383318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огороде весной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D1001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лопатой, граблями, размечать лунки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318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934733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25.10</w:t>
            </w:r>
            <w:r w:rsidR="00383318"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декоративными кустарниками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ухаживать за декоративными кустарниками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318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1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18" w:rsidRPr="00601385" w:rsidRDefault="00D117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318" w:rsidRPr="00601385" w:rsidTr="00527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934733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351811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351811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351811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351811" w:rsidRDefault="00383318" w:rsidP="0060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30612C" w:rsidRDefault="00383318" w:rsidP="003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2C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во время выполнения практических работ. ТБ при работе ручным с/х инвентарем.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подготавливать почву к посеву, ухаживать за плодовыми кустарниками, овощными и цветковыми культурами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8" w:rsidRPr="00601385" w:rsidRDefault="00383318" w:rsidP="00601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1385" w:rsidRP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P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P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P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P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Pr="00601385" w:rsidRDefault="00601385" w:rsidP="00601385">
      <w:pPr>
        <w:tabs>
          <w:tab w:val="left" w:pos="190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601385" w:rsidRP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P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P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P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P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P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718" w:rsidRDefault="00D11718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718" w:rsidRDefault="00D11718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718" w:rsidRDefault="00D11718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718" w:rsidRDefault="00D11718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718" w:rsidRDefault="00D11718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718" w:rsidRDefault="00D11718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718" w:rsidRDefault="00D11718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718" w:rsidRDefault="00D11718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718" w:rsidRPr="00601385" w:rsidRDefault="00D11718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Default="00601385" w:rsidP="00A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</w:t>
      </w:r>
    </w:p>
    <w:p w:rsidR="00A0455C" w:rsidRPr="00601385" w:rsidRDefault="00A0455C" w:rsidP="00A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РАСТЕНИЕВОДСТВО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Введение  (2 ч.)</w:t>
      </w:r>
    </w:p>
    <w:p w:rsidR="00601385" w:rsidRPr="0030612C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Вводное занятие (2 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растений в школьном цветнике. Задачи обучения в предстоящем году. Цветочное оформление и состояние растений в городском парке. Организация учебной трудовой группы.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Уборка стеблей с семенами моркови, све</w:t>
      </w:r>
      <w:r w:rsidR="00B4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клы и семенных головок лука  (9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Уборка семенных головок лука и обмолот семян  (3 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созревания головок лука. Сроки уборки.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Срезка семенных головок лука. Дозревание семян. Размещение семенников  для просушки. Обмолот семян лука.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2. Уборка, просушка и обмолот семенников моркови и</w:t>
      </w:r>
      <w:r w:rsidRPr="0060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свеклы</w:t>
      </w:r>
    </w:p>
    <w:p w:rsidR="00601385" w:rsidRPr="00601385" w:rsidRDefault="00B46AA3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созревания  семенных зонтиков моркови. Сроки уборки моркови. 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Срезка стеблей моркови.  Размещение семенников  для просушки и созревания семян. Обмолот семян столовой моркови.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созревания  соплодий свеклы. Сроки уборки свеклы.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Срезка стеблей свеклы. Дозревание семян. Размещение семенников  для просушки. Обмолот семян столовой свеклы.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B4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Уборка лука репчатого (7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Репчат</w:t>
      </w:r>
      <w:r w:rsidR="00B4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лук – многолетнее растение (1 час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 с внешним видом  чернушки – семенами  репчатого лука. Отличительные признаки  лука-репки  и лука-севка. Понятие о репчатом луке как о многолетнем растении. 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Распознавание лука-севка, лука-репки и семян лука. 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Сроки, способы</w:t>
      </w:r>
      <w:r w:rsidR="00B4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уборки и хранение лука-севка (3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Признаки, служащие сигналом к уборке лука. Определение срока уборки лука.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Сроки уборки. Выборка лука из рядков и раскладка его для просушки. Просушка лука перед закладкой на хранение. Признаки полной просушки луковиц. Проверка степени просушки. Обминание листьев и корней. Способы хранения лука-севка.</w:t>
      </w:r>
    </w:p>
    <w:p w:rsidR="00601385" w:rsidRPr="00601385" w:rsidRDefault="00601385" w:rsidP="00A0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Сроки, способы</w:t>
      </w:r>
      <w:r w:rsidR="00B4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уборки и хранение лука-репки (3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Признаки, служащие сигналом к уборке лука. Определение срока уборки лука.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уборки. Выборка лука из рядков и раскладка его для просушки. Просушка лука перед закладкой на хранение. Признаки полной просушки луковиц. Проверка степени просушки. 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 лука-толстошея для первоочередного потребления. Закладка на хранение лука-севка и лука-репки</w:t>
      </w:r>
    </w:p>
    <w:p w:rsidR="00601385" w:rsidRPr="00601385" w:rsidRDefault="00601385" w:rsidP="0060138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.Уборка</w:t>
      </w:r>
      <w:r w:rsidR="00B4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столовых корнеплодов и учет (16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B46AA3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способ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уборки столовых корнеплодов (7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B46AA3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строением корнеплода моркови и свеклы.</w:t>
      </w:r>
      <w:r w:rsidR="00601385"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уборки моркови.  Правила подкапывания корнеплодов моркови. Правила обрезки ботвы. Складывание корнеплодов ботвой в одну сторону. Обрезка ботвы. Раскладка корнеплодов на группы. Отбор нестандартной продукции.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уборки столовой свеклы.  Правила обрезки ботвы.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корнеплодов свеклы из рядков. Складывание корнеплодов ботвой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     одну сторону. Обрезка ботвы. Раскладка корнеплодов на группы. Отбор нестандартной продукции.</w:t>
      </w:r>
    </w:p>
    <w:p w:rsidR="00601385" w:rsidRPr="00601385" w:rsidRDefault="00B46AA3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Валовый урожай, урожайность, учет урожая (4ч.)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учета урожая и урожайности.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урожая в корзинах и ведрах. Определение массы корнеплодов в одном ведре и одной корзине. Подсчет общей массы урожая и урожайности.</w:t>
      </w:r>
    </w:p>
    <w:p w:rsidR="00601385" w:rsidRPr="00601385" w:rsidRDefault="00B46AA3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Стандартные и нестандартные корнеплоды, сорт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ировка и хранение корнеплодов (5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стандартной и нестандартной продукции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строением корнеплода. Отбор нестандартной продукции. Хранение корнеплодов.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овощехранилища. Закладка в траншеи и бурты.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Сбор семян </w:t>
      </w:r>
      <w:r w:rsidR="00B4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однолетних цветковых растений (2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Сбо</w:t>
      </w:r>
      <w:r w:rsidR="00B4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семян с однолетних растений (2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созревания семян однолетних растений, выращиваемых на  пришкольном участке (бархатцы, космея, календула). Приемы сбора сухих плодов с семенами.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созревших плодов. Срезка верхушек растений для  ускоренного созревания семян. Сбор семян календулы, бархатцев, космеи.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Ягодн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кустарники и уход за ними (21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CD339F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Строение куста, биологическ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особенности  уход и за  смородиной (7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A0455C" w:rsidRDefault="00CD339F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Жизненная форма смородины. Виды смородины (черная,  красная, золотистая).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385"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ягодного кустарника и особенности плодоношения. Обрезка засохших ветвей смородины. Удаление их из сада. Внесение органических удобрений.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385"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особенности и уход за красной смородиной.</w:t>
      </w:r>
    </w:p>
    <w:p w:rsidR="00601385" w:rsidRPr="00601385" w:rsidRDefault="00CD339F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Крыжовник – ягодный кустарник. 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оение и ход за крыжовником (3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Крыжовник – как ягодный кустарник. Уход за ним.Узнавание крыжовника и облиственном и безлистном состоянии.  Обрезка ветвей и вынос их из сада. Перекопка приствольных кругов.</w:t>
      </w:r>
    </w:p>
    <w:p w:rsidR="00601385" w:rsidRPr="00601385" w:rsidRDefault="00CD339F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3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Малина – многолетний полукустарник, биол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огические особенности и уход (3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 – ягодный кустарник. Уход за малиной осенью.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молодых и отплодоносивших  ветвей. Обрезка старых ветвей. Пригибание ветвей на зиму.</w:t>
      </w:r>
    </w:p>
    <w:p w:rsidR="00601385" w:rsidRPr="00601385" w:rsidRDefault="00CD339F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Вредители и болезни кустарников, меры борьбы с ними (8ч.)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и вредители смородины.  Болезни и вредители крыжовника. Распознавание вредителей. Болезни вредители. Меры борьбы с вредителями и болезнями ягодных кустарников.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Мн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оголетние цветковые растения (12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A0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Гладиолус, георгин, канна – незим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ующие многолетники (10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CD339F" w:rsidRPr="00601385" w:rsidRDefault="00601385" w:rsidP="00CD3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качества, биологические особенности гладиолусов, георгинов. Характеристика канны.</w:t>
      </w:r>
      <w:r w:rsidR="00CD339F" w:rsidRPr="00CD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39F"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размножение канны (делением корневища и корневыми отпрысками). Условия хранения корневища канны. </w:t>
      </w:r>
    </w:p>
    <w:p w:rsidR="00601385" w:rsidRPr="00601385" w:rsidRDefault="00CD339F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Подкапывание куста канны со всех сторон. Удаление листьев и стеблей (оставление пенька). Укладка корневищ в ящики. Установка ящиков с корневищами на хранение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385"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луковиц гладиолусов. Закладка на хранение луковиц и корнеклубней георгинов.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Ирис – зимующий многолетник (2ч.)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строением растения. Сравнение зимующих  и незимующих многолетников.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CD339F" w:rsidRDefault="00601385" w:rsidP="00CD3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Заготовка почвы для теплиц и парников (4ч.)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Состав, составление и заготовка земляной смеси (4ч.)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земляной смеси (дерновая или огородная земля, перегной и торф). Соотношение частей земляной смеси. Хранение и время заготовки земляной смеси. 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земляной смеси. Заготовка перегноя и огородной земли.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Осенний уход за кустарниками (6ч.)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Осенний уход за шиповником, сиренью, снежноягодником (6ч.)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Свойства, отличительные признаки шиповника, сирени, снежноягодника. Приемы ухода за кустарниками. Инструменты для этого. Правила ТБ при работе с секатором и садовой пилой.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Вырезка сухих стеблей садовой пилой. Вырезка загущающих,  поломанных ветвей вынос их с участка.</w:t>
      </w:r>
    </w:p>
    <w:p w:rsidR="00CD339F" w:rsidRPr="00070C74" w:rsidRDefault="00CD339F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A0455C" w:rsidRDefault="00601385" w:rsidP="00A0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Органические удобрения (10ч.)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Навоз и перегной (4ч.)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и виды органического удобрения. Степени перегнивания навоза.  Получение и назначение перегноя. 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образцам перепревшего навоза и перегноя. Распознавание и определение вида органического удобрения.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Торф, птичий помет и компост (6ч.)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и виды органического удобрения: торф, птичий помет и компост. Подготовка торфа к внесению на поля. Органические удобрения, используемые в цветоводстве. Приготовление компоста.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определение вида органического удобрения.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Клас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сификация цветковых культур (</w:t>
      </w:r>
      <w:r w:rsidR="00CD339F" w:rsidRP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Классификационные признаки цветкового растения. Классификация по длительности жизни (4ч.)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Классификационные признаки цветкового растения:  длительность жизненного цикла (однолетние, двулетние и многолетние).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цветкового растения к классификационной группе.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Растения открытого и закрытого грунта (2ч.)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Классификационные признаки цветкового растения: место выращивания (открытый и закрытый грунт).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цветкового растения к классификационной группе.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Классификация растений 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отношению к зимним холодам (</w:t>
      </w:r>
      <w:r w:rsidR="00CD339F" w:rsidRP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Классификационные признаки по отношению к зимним холодам: зимующие и незимующие.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рас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тений к соответствующей группе.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Набрасывание снега на  зимующие многолетники.</w:t>
      </w:r>
    </w:p>
    <w:p w:rsidR="00601385" w:rsidRPr="00601385" w:rsidRDefault="00601385" w:rsidP="00CD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Классификация расте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 по декоративным качествам (</w:t>
      </w:r>
      <w:r w:rsidR="00CD339F" w:rsidRP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Классификационные признаки цветкового растения по декоративным качествам: красивоцветущие, декоративно-лиственные, вьющиеся, плетистые, сухоцветы и ковровые.</w:t>
      </w:r>
      <w:r w:rsid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цветкового растения к классификационной группе. Определение цветкового растения.</w:t>
      </w:r>
    </w:p>
    <w:p w:rsidR="00601385" w:rsidRPr="00601385" w:rsidRDefault="00A0455C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(2ч.)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="0077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плодовые деревья (16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Строение плодового дерева (</w:t>
      </w:r>
      <w:r w:rsidR="00CD339F" w:rsidRPr="0007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плодового дерева. Строение надземной части плодового дерева. Строение подземной части плодового дерева.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Биологические особенности, сорта яблонь, груш, вишни, сливы (8ч.)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 плодовых деревьев. Рост, развитие и плодоношение основных плодовых деревьев. Семечковые и косточковые плодовые деревья. Характер кроны и цвет коры плодового дерева.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вида плодового дерева, плодовой и листовой почки. Опред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еление вила плодового дерева по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 кроны и цвету коры.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Размножение плодовых деревьев (4ч.)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саженца плодового дерева.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 семян дикорастущей  яблони для выращивания подвоя.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Минеральные удобрения (13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Виды минеральных удобрений (7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7713DE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минеральных удобрений: азотное, фосфорное, калийное и комплексное. Элементы питания для растений, содержащиеся в минеральных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удобрениях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Азотные удобрения: аммиачная селитра, сульфат аммония. Внешние признаки и свойства (растворимость в воде). </w:t>
      </w:r>
      <w:r w:rsidR="0077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вида минерального удобрения.</w:t>
      </w:r>
      <w:r w:rsidR="00CD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Фосфорные удобрения. Свойства суперфосфата. Калийные удобрения. Свойства хлористого калия и сульфата калия.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минеральные удобрения.</w:t>
      </w:r>
      <w:r w:rsidR="0077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минеральных удобрений.</w:t>
      </w:r>
    </w:p>
    <w:p w:rsidR="00601385" w:rsidRPr="00601385" w:rsidRDefault="00CD339F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Хранение, смешивание.</w:t>
      </w:r>
      <w:r w:rsidRP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способы внесения удобрений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минеральных удобрений. Смешивание минеральных удобрений друг с другом и с органическими удобрениями: цель, использование в цветоводстве и овощеводстве.</w:t>
      </w:r>
      <w:r w:rsidR="00CD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внесения минеральных удобрений в почву. Способы внесения удобрений.</w:t>
      </w:r>
    </w:p>
    <w:p w:rsidR="00601385" w:rsidRPr="00601385" w:rsidRDefault="00CD339F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Практическая работа «Распознавание минеральных удобрений» (2ч.)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растворимости в воде образцов минерального удобрения. Распознавание минеральных удобрений.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XIV</w:t>
      </w:r>
      <w:r w:rsidR="00CD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Обмолот семян (</w:t>
      </w:r>
      <w:r w:rsidR="00CD339F" w:rsidRPr="002B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Приспособления и приемы, оч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истка, разбор и обмолот семян (</w:t>
      </w:r>
      <w:r w:rsidR="002B6129" w:rsidRPr="002B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Рациональные приемы обмолота, очистки  и сортировки семян. Разборная доска и шпатель – приспособления для обмолота семян.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Обмолот, очистка и сортировка семян.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 для расфасовки семян (2ч.)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пакеты – удобная тара для фасовки мелкой партии семян.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бумажных пакетов и расфасовка семян.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Двулетние цветковые растения (6ч.)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Особенности роста и раз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 анютиных глазок, мальвы и   маргариток  (6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2B6129" w:rsidRDefault="00601385" w:rsidP="002B6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Двулетние цветковые растения: особенности роста и развития, наиболее известные виды (анютины глазки, незабудки, маргаритки), использование в цветочном оформлении.                                                                 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двулетних растений. Распозна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анютиных глазок, мальвы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маргариток.</w:t>
      </w:r>
    </w:p>
    <w:p w:rsidR="007713DE" w:rsidRDefault="007713DE" w:rsidP="002B6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2B6129" w:rsidRDefault="00601385" w:rsidP="002B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змножение комнатных растений (13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Размножение комнатных растений листом, черенком, делением 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куста, луковицами и отводком (13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7713DE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комнатного растения: с опадающими листьями и вечнозеленые. Лучшее время для вегетативного размножения. Правила срезки черенков. Условия укоренения черенков.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пикировочных ящиков. Заполнение ящиков земляной смесью. Полив. Нарезка черенков. Посадка в ящики и полив. Укрытие пленкой по каркасу. Подготовка цветочных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горшков. Посадка луковиц и новых растений. Наблюдение за приживаемостью растений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Парники и теплицы (8ч.)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Защищенные грунт (1ч.)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Предназначение  и виды защищенного грунта.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Виды парников, подготовка парников к зиме (5ч.)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 односкатный парник. Наземный переносной парник. Подготовка парников к зиме. Заготовка биотоплива для парников.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Устройство и назначение теплиц, почвенные смеси </w:t>
      </w:r>
      <w:r w:rsidR="0077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теплиц (2ч.)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назначение теплиц. Почвенные смеси для парников и теплиц.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Выращивание капусты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Би</w:t>
      </w:r>
      <w:r w:rsidR="0077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ологические  особенности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разновидности капусты (2ч.)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ценность капусты. Особенности капусты как двулетнего растения. Плотность кочанов. Разновидности капусты.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Строение, особенности, сорта и гибриды белокочанной капусты (3ч.)</w:t>
      </w:r>
    </w:p>
    <w:p w:rsidR="00601385" w:rsidRPr="007713DE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растений капусты 1-го и 2-го года жизни. Сорта ранней, средней и поздней  капусты. Гибриды белокочанной капусты</w:t>
      </w:r>
      <w:r w:rsidR="0077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кочерыги в цветочный горшок.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Выращивание белокочанной капусты (7ч.)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правила посева капуста ранних, средних и поздних сортов. Целесообразность выращивания ранней и поздней капусты.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земляной смеси. Заполнение посевных ящиков. Разметка посевных борозд маркером. Раскладка и заделка семян в рядках. Полив и укрытие пленкой. Наблюдение за всходами. 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Вредители и болезни капусты (4ч.)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выращивания здоровой рассады капусты. Заболевание рассады черной ножкой и меры предупреждения этого заболевания. Закалка сеянцев. Снижение температуры в помещении после появления всходов. Умеренный полив. 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Посадка рассады капусты в открытый грунт и уход за ней (4ч.)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капусты. Уход за капустой в открытом грунте. Сроки высадки рассады в открытый грунт. Требования капусты к плодородию почвы и ее обработке. Вредители и болезни капусты и меры борьбы с ними.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Перекопка и выравнивание поверхности почвы. Разметка маркером мест посадок. Выкопка лунок и внесение перегноя. Посадка рассады в лунки. Полив по необходимости и подкормка рассады.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Посев семян однолетних цветковых растений (6ч.)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С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роки и правила посева сальвии,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однолетней георгины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петунии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(6ч.)</w:t>
      </w:r>
    </w:p>
    <w:p w:rsidR="002B6129" w:rsidRPr="00601385" w:rsidRDefault="00601385" w:rsidP="002B6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Однолетние цветковые растения, для выращивания которых требуется ранний посев семян: сальвия, однолетний георгин. Сроки посева.  Состав почвенной смеси. Условия для получения равномерных всходов. Особенности полива сеянцев.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ящиков для посева. Набивка их земляной смесью. Разметка посевных рядков маркером. Раскладка и заделка семян. Укрытие пленкой. После появления всходов снятие пленки и установка ящиков на светлое место. Полив.</w:t>
      </w:r>
      <w:r w:rsidR="002B6129" w:rsidRPr="002B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29"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петунии крупноцветковой. Вегетативное и семенное размножение петунии. Пригодность петунии с бахромчатыми цветками для выращивания в комнатных условиях.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29"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пикировочных ящиков к посадке петуний. Посев семян. Полив.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40" w:rsidRPr="00601385" w:rsidRDefault="00801240" w:rsidP="008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Выращивание рассады цветковых культур (6ч.)</w:t>
      </w:r>
    </w:p>
    <w:p w:rsidR="00801240" w:rsidRPr="00601385" w:rsidRDefault="00801240" w:rsidP="008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Пикировка и уход за рассадой (6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801240" w:rsidRPr="00601385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Выращивание рассады с пикировкой. </w:t>
      </w:r>
    </w:p>
    <w:p w:rsidR="00801240" w:rsidRPr="00601385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посевных ящиков.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Заполнение их почвенной смесью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Пикировка в стадии двух настоящих листочков. Уход.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8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12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подращивание растений 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канны</w:t>
      </w:r>
      <w:r w:rsidR="008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2B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Подготовка канн к высадке</w:t>
      </w:r>
      <w:r w:rsidR="002B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Деление корневищ канны.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(2ч.)</w:t>
      </w:r>
    </w:p>
    <w:p w:rsidR="002B6129" w:rsidRPr="00601385" w:rsidRDefault="00601385" w:rsidP="002B6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заблаговременной подготовки корневищ канн в высадке в открытый грунт. 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Выемка корневищ из хранилища. Установка в теплое место.</w:t>
      </w:r>
      <w:r w:rsidR="002B6129"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корневищ и  условия подращивания канн перед высадкой в открытый грунт.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29"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цветочных горшков. Заполнение их почвенной смесью. Деление корневищ канны на части (2-3 почки). Посадка деленок в цветочные  горшки. Периодический полив.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8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12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XXII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Зеленные овощи (6ч.)</w:t>
      </w: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Шпинат, сельдерей, ревень, салат, укроп, петрушка (6ч.)</w:t>
      </w:r>
    </w:p>
    <w:p w:rsidR="00601385" w:rsidRPr="007713DE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зеленных овощей. Достоинство зеленных овощей. Внешнее строение и особенности шпината. Внешнее строение и особенности сельдерея. Биологические особенности петрушки, укропа. Виды салата. Внешнее строение и особенности салата. Достоинство зеленных овощей – раннее получение витаминной продукции.</w:t>
      </w:r>
      <w:r w:rsidR="007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видами салата. Распознавание  листового и кочанного салата, листовой горчицы и кресс-салата. Распознавание зеленных овощей.</w:t>
      </w:r>
    </w:p>
    <w:p w:rsidR="00801240" w:rsidRPr="00070C74" w:rsidRDefault="00801240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40" w:rsidRPr="00601385" w:rsidRDefault="00801240" w:rsidP="008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XXIII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Выращивание зеленных овощей и редиса (10ч.)</w:t>
      </w:r>
    </w:p>
    <w:p w:rsidR="00801240" w:rsidRPr="00601385" w:rsidRDefault="00801240" w:rsidP="008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Подготовка почвы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выращивание зеленых культур (</w:t>
      </w:r>
      <w:r w:rsidRPr="008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801240" w:rsidRPr="00601385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почвы под зеленные культуры. Сроки и способы посева зеленных культур. Планча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тый маркер для разметки рядков.</w:t>
      </w:r>
      <w:r w:rsidRPr="0007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Разбивка гряд. Разметка рядков планчатым маркером. Посев семян в рядки. Заделка семян. Полив.</w:t>
      </w:r>
    </w:p>
    <w:p w:rsidR="00801240" w:rsidRPr="00601385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801240" w:rsidRPr="00601385" w:rsidRDefault="00801240" w:rsidP="008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Выращивание редиса  (</w:t>
      </w:r>
      <w:r w:rsidRPr="008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801240" w:rsidRPr="007713DE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почвы.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посева редиса. Сорта редиса.</w:t>
      </w:r>
      <w:r w:rsidRPr="008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гряд зубовым маркером для посева редиса. Раскладка семян в лунки. Заделка семян. Полив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редиса специально для семенников. Подбор сорта редиса для получения семян. Приемы получения крупных корнеплодов. Внесение перегноя в грядку. Разреженный посев семян. Раскладка в лунку по одному семени. Систематический полив.</w:t>
      </w:r>
      <w:r w:rsidR="007713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самых крупных корнеплодов с мощной розеткой листьев. Выкопка корнеплодов. Обрезка листьев с сохранением точки роста и обрезка корня наполовину. Выкопка лунок на подготовленной грядке и посадка корнеплодов. Полив и дальнейшее наблюдение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01385" w:rsidRPr="00801240" w:rsidRDefault="00601385" w:rsidP="008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77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12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012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8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Размещение цветника (</w:t>
      </w:r>
      <w:r w:rsidR="00801240" w:rsidRPr="008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77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8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Формы,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размеры, способы разметки </w:t>
      </w:r>
      <w:r w:rsidR="008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обозначение </w:t>
      </w:r>
      <w:r w:rsidR="0077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 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клумб (4ч.)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Круглая, квадратная, прямоугольная или другой формы клумба. Разбивка круглой клумбы с помощью двух колышков и веревки. Обозначение границ клумбы канавками или другим способом.</w:t>
      </w:r>
      <w:r w:rsidR="00801240" w:rsidRPr="008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мест размещения рабаток. Определение размеров рабатки.</w:t>
      </w:r>
      <w:r w:rsidR="00801240" w:rsidRPr="008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рабатки с помощью мерной ленты, колышков и веревки.</w:t>
      </w:r>
    </w:p>
    <w:p w:rsidR="00601385" w:rsidRPr="00070C74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 посадка.  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12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</w:t>
      </w:r>
      <w:r w:rsidR="008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Практическое повторение (51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801240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Осенние работы в цветнике (5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семян и плодов однолетних цветковых растений. Срезка цветущих Верхушей стеблей однолетников. Закладка семян на просушку. Выкопка маточного растения цинерарии. Удаление отмерших листьев и стеблей  многолетников. Подсыпка перегноя на посадки многолетников. Удаление однолетних растений из цветника</w:t>
      </w:r>
    </w:p>
    <w:p w:rsidR="00801240" w:rsidRDefault="00801240" w:rsidP="008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Сортировка корнеплодов (2ч.)</w:t>
      </w:r>
    </w:p>
    <w:p w:rsidR="00801240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стандартных и нестандартных корнепдодов.</w:t>
      </w:r>
    </w:p>
    <w:p w:rsidR="00801240" w:rsidRDefault="00801240" w:rsidP="00A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Классификация цветковых растений (1ч.)</w:t>
      </w:r>
    </w:p>
    <w:p w:rsidR="00801240" w:rsidRPr="00A0455C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</w:t>
      </w:r>
      <w:r w:rsidR="00A0455C" w:rsidRP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сение растения к определенной к</w:t>
      </w:r>
      <w:r w:rsidRPr="00A045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лассификационной группе.</w:t>
      </w:r>
    </w:p>
    <w:p w:rsidR="00601385" w:rsidRPr="00601385" w:rsidRDefault="00A0455C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мние работы в саду и цветнике (5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снега в цветнике. Сгребание снега с дорожек к деревьям и кустарникам. Набрасывание снега на посадки многолетников.</w:t>
      </w:r>
    </w:p>
    <w:p w:rsidR="00601385" w:rsidRPr="00601385" w:rsidRDefault="00A0455C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 за комнатными растениями (1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 комнатных растений, удаление пыли с гладких листьев влажной губкой, с сухих листьев – кисточкой, мытье горшков и поддонов, опрыскивание растений, рыхление почвы в цветочном горшке, подкормка комнатных цветов.</w:t>
      </w:r>
    </w:p>
    <w:p w:rsidR="00A0455C" w:rsidRDefault="00601385" w:rsidP="00A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A0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Пикировка рассады (2ч.)</w:t>
      </w:r>
    </w:p>
    <w:p w:rsidR="00A0455C" w:rsidRPr="00A0455C" w:rsidRDefault="00A0455C" w:rsidP="00A04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Пикировка цветочной и овощной рассады в фазе 2-х настоящих листов.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385" w:rsidRPr="00601385" w:rsidRDefault="00A0455C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Весенние работы в саду (10ч.)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Уход за кустарниками. Обрезка сухих и поломанных ветвей. Перекопка приствольных кругов смородины и крыжовника.  Удаление почек, пораженных смородинным  почковым клещом. Перекопка почвы вокруг кустов малины.  Подвязка  малины к шпалере. Обрезка верхушек стеблей малины</w:t>
      </w:r>
    </w:p>
    <w:p w:rsidR="00601385" w:rsidRPr="00601385" w:rsidRDefault="00A0455C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Весенние работы в цветнике (6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Рыхление посадок зимующих многолетников и удаление сорняков. Вскапывание почвы в цветнике. Разметка клумб и рабаток. Посев семян однолетних цветковых культур. Высадка цветочной рассады</w:t>
      </w:r>
      <w:r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385" w:rsidRPr="00601385" w:rsidRDefault="00A0455C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Работы в огороде весной (6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Вскапывание почвы лопатой. Поделка гряд. Посев семян укропа. Посадка картофеля.</w:t>
      </w:r>
    </w:p>
    <w:p w:rsidR="00601385" w:rsidRPr="00601385" w:rsidRDefault="00A0455C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="00601385" w:rsidRPr="006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Уход за декоративными кустарниками (4ч.)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сухих ветвей. Вырезка ветвей, растущих внутрь кроны. Санитарная обрезка кустарников.</w:t>
      </w:r>
    </w:p>
    <w:p w:rsidR="00601385" w:rsidRDefault="00A0455C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30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Трудовая практика (10 дней</w:t>
      </w:r>
      <w:r w:rsidR="0030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)</w:t>
      </w:r>
    </w:p>
    <w:p w:rsidR="00BA2DA3" w:rsidRDefault="00531D7C" w:rsidP="00531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2DA3" w:rsidRPr="00531D7C">
        <w:rPr>
          <w:rFonts w:ascii="Times New Roman" w:hAnsi="Times New Roman" w:cs="Times New Roman"/>
          <w:sz w:val="28"/>
          <w:szCs w:val="28"/>
        </w:rPr>
        <w:t>брезка сухих и поломанных ветвей секатором или садовой пилой. Вскапывание п</w:t>
      </w:r>
      <w:r>
        <w:rPr>
          <w:rFonts w:ascii="Times New Roman" w:hAnsi="Times New Roman" w:cs="Times New Roman"/>
          <w:sz w:val="28"/>
          <w:szCs w:val="28"/>
        </w:rPr>
        <w:t xml:space="preserve">риствольного круга. </w:t>
      </w:r>
      <w:r w:rsidR="00BA2DA3" w:rsidRPr="00531D7C">
        <w:rPr>
          <w:rFonts w:ascii="Times New Roman" w:hAnsi="Times New Roman" w:cs="Times New Roman"/>
          <w:sz w:val="28"/>
          <w:szCs w:val="28"/>
        </w:rPr>
        <w:t>ТБ при ра</w:t>
      </w:r>
      <w:r>
        <w:rPr>
          <w:rFonts w:ascii="Times New Roman" w:hAnsi="Times New Roman" w:cs="Times New Roman"/>
          <w:sz w:val="28"/>
          <w:szCs w:val="28"/>
        </w:rPr>
        <w:t xml:space="preserve">боте секатором, лопатой, пилой. </w:t>
      </w:r>
      <w:r w:rsidR="00BA2DA3" w:rsidRPr="00531D7C">
        <w:rPr>
          <w:rFonts w:ascii="Times New Roman" w:hAnsi="Times New Roman" w:cs="Times New Roman"/>
          <w:sz w:val="28"/>
          <w:szCs w:val="28"/>
        </w:rPr>
        <w:t>Подвязка</w:t>
      </w:r>
      <w:r>
        <w:rPr>
          <w:rFonts w:ascii="Times New Roman" w:hAnsi="Times New Roman" w:cs="Times New Roman"/>
          <w:sz w:val="28"/>
          <w:szCs w:val="28"/>
        </w:rPr>
        <w:t xml:space="preserve"> стеблей малины к шпалере.</w:t>
      </w:r>
      <w:r w:rsidR="00BA2DA3" w:rsidRPr="00531D7C">
        <w:rPr>
          <w:rFonts w:ascii="Times New Roman" w:hAnsi="Times New Roman" w:cs="Times New Roman"/>
          <w:sz w:val="28"/>
          <w:szCs w:val="28"/>
        </w:rPr>
        <w:t xml:space="preserve"> ТБ при работе лопатой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DA3" w:rsidRPr="00531D7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метка рядков.</w:t>
      </w:r>
      <w:r w:rsidR="00BA2DA3" w:rsidRPr="0053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Раскладка семян. </w:t>
      </w:r>
      <w:r w:rsidR="00BA2DA3" w:rsidRPr="00531D7C">
        <w:rPr>
          <w:rFonts w:ascii="Times New Roman" w:hAnsi="Times New Roman" w:cs="Times New Roman"/>
          <w:sz w:val="28"/>
          <w:szCs w:val="28"/>
        </w:rPr>
        <w:t>Рыхление почвы мотыгой</w:t>
      </w:r>
      <w:r>
        <w:rPr>
          <w:rFonts w:ascii="Times New Roman" w:hAnsi="Times New Roman" w:cs="Times New Roman"/>
          <w:sz w:val="28"/>
          <w:szCs w:val="28"/>
        </w:rPr>
        <w:t xml:space="preserve">. Борьба с сорняками. </w:t>
      </w:r>
      <w:r w:rsidR="00BA2DA3" w:rsidRPr="00531D7C">
        <w:rPr>
          <w:rFonts w:ascii="Times New Roman" w:hAnsi="Times New Roman" w:cs="Times New Roman"/>
          <w:sz w:val="28"/>
          <w:szCs w:val="28"/>
        </w:rPr>
        <w:t xml:space="preserve">Разметка мест посадки при помощи маркера или шнура и колышков. Посадка </w:t>
      </w:r>
      <w:r>
        <w:rPr>
          <w:rFonts w:ascii="Times New Roman" w:hAnsi="Times New Roman" w:cs="Times New Roman"/>
          <w:sz w:val="28"/>
          <w:szCs w:val="28"/>
        </w:rPr>
        <w:t>рассады.</w:t>
      </w:r>
      <w:r w:rsidRPr="00531D7C">
        <w:rPr>
          <w:rFonts w:ascii="Times New Roman" w:hAnsi="Times New Roman" w:cs="Times New Roman"/>
          <w:sz w:val="28"/>
          <w:szCs w:val="28"/>
        </w:rPr>
        <w:t xml:space="preserve"> </w:t>
      </w:r>
      <w:r w:rsidR="00BA2DA3" w:rsidRPr="00531D7C">
        <w:rPr>
          <w:rFonts w:ascii="Times New Roman" w:hAnsi="Times New Roman" w:cs="Times New Roman"/>
          <w:sz w:val="28"/>
          <w:szCs w:val="28"/>
        </w:rPr>
        <w:t>Определение места посадки канны. Вы</w:t>
      </w:r>
      <w:r>
        <w:rPr>
          <w:rFonts w:ascii="Times New Roman" w:hAnsi="Times New Roman" w:cs="Times New Roman"/>
          <w:sz w:val="28"/>
          <w:szCs w:val="28"/>
        </w:rPr>
        <w:t xml:space="preserve">копка лунки. </w:t>
      </w:r>
      <w:r w:rsidR="00BA2DA3" w:rsidRPr="00531D7C">
        <w:rPr>
          <w:rFonts w:ascii="Times New Roman" w:hAnsi="Times New Roman" w:cs="Times New Roman"/>
          <w:sz w:val="28"/>
          <w:szCs w:val="28"/>
        </w:rPr>
        <w:t>Посадка ко</w:t>
      </w:r>
      <w:r>
        <w:rPr>
          <w:rFonts w:ascii="Times New Roman" w:hAnsi="Times New Roman" w:cs="Times New Roman"/>
          <w:sz w:val="28"/>
          <w:szCs w:val="28"/>
        </w:rPr>
        <w:t xml:space="preserve">рневища канны. </w:t>
      </w:r>
      <w:r w:rsidR="00BA2DA3" w:rsidRPr="00531D7C">
        <w:rPr>
          <w:rFonts w:ascii="Times New Roman" w:hAnsi="Times New Roman" w:cs="Times New Roman"/>
          <w:sz w:val="28"/>
          <w:szCs w:val="28"/>
        </w:rPr>
        <w:t>Вскапыва</w:t>
      </w:r>
      <w:r>
        <w:rPr>
          <w:rFonts w:ascii="Times New Roman" w:hAnsi="Times New Roman" w:cs="Times New Roman"/>
          <w:sz w:val="28"/>
          <w:szCs w:val="28"/>
        </w:rPr>
        <w:t xml:space="preserve">ние почвы. </w:t>
      </w:r>
      <w:r w:rsidRPr="00531D7C">
        <w:rPr>
          <w:rFonts w:ascii="Times New Roman" w:hAnsi="Times New Roman" w:cs="Times New Roman"/>
          <w:sz w:val="28"/>
          <w:szCs w:val="28"/>
        </w:rPr>
        <w:t>Выравнивание поверхности почвы.</w:t>
      </w:r>
      <w:r>
        <w:rPr>
          <w:rFonts w:ascii="Times New Roman" w:hAnsi="Times New Roman" w:cs="Times New Roman"/>
          <w:sz w:val="28"/>
          <w:szCs w:val="28"/>
        </w:rPr>
        <w:t xml:space="preserve"> Разметка бороздок. </w:t>
      </w:r>
      <w:r w:rsidR="00BA2DA3" w:rsidRPr="00531D7C">
        <w:rPr>
          <w:rFonts w:ascii="Times New Roman" w:hAnsi="Times New Roman" w:cs="Times New Roman"/>
          <w:sz w:val="28"/>
          <w:szCs w:val="28"/>
        </w:rPr>
        <w:t xml:space="preserve"> Р</w:t>
      </w:r>
      <w:r w:rsidRPr="00531D7C">
        <w:rPr>
          <w:rFonts w:ascii="Times New Roman" w:hAnsi="Times New Roman" w:cs="Times New Roman"/>
          <w:sz w:val="28"/>
          <w:szCs w:val="28"/>
        </w:rPr>
        <w:t>аскладка семян. Заделка бороздок.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DA3" w:rsidRPr="00531D7C">
        <w:rPr>
          <w:rFonts w:ascii="Times New Roman" w:hAnsi="Times New Roman" w:cs="Times New Roman"/>
          <w:sz w:val="28"/>
          <w:szCs w:val="28"/>
        </w:rPr>
        <w:t>Удаление сорняков. Рыхление почвы мотыгой. При необходимости полив.</w:t>
      </w:r>
      <w:r w:rsidRPr="00531D7C">
        <w:rPr>
          <w:rFonts w:ascii="Times New Roman" w:hAnsi="Times New Roman" w:cs="Times New Roman"/>
          <w:sz w:val="28"/>
          <w:szCs w:val="28"/>
        </w:rPr>
        <w:t xml:space="preserve"> </w:t>
      </w:r>
      <w:r w:rsidR="00BA2DA3" w:rsidRPr="00531D7C">
        <w:rPr>
          <w:rFonts w:ascii="Times New Roman" w:hAnsi="Times New Roman" w:cs="Times New Roman"/>
          <w:sz w:val="28"/>
          <w:szCs w:val="28"/>
        </w:rPr>
        <w:t>Борьба с   сорняками. Рыхление почвы после дождей и поливов. Полив при необходимости.</w:t>
      </w:r>
    </w:p>
    <w:p w:rsidR="00A0455C" w:rsidRDefault="00A0455C" w:rsidP="0053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A0455C" w:rsidP="0053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A0455C" w:rsidP="0053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E" w:rsidRDefault="007713DE" w:rsidP="0053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E" w:rsidRDefault="007713DE" w:rsidP="0053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E" w:rsidRDefault="007713DE" w:rsidP="0053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E" w:rsidRDefault="007713DE" w:rsidP="0053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E" w:rsidRDefault="007713DE" w:rsidP="0053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E" w:rsidRDefault="007713DE" w:rsidP="0053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E" w:rsidRPr="00531D7C" w:rsidRDefault="007713DE" w:rsidP="0053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385" w:rsidRPr="00601385" w:rsidRDefault="00601385" w:rsidP="00531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Учебно-методическое обеспечение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Программы специальных (коррекционных) общеобразовательных    учреждений </w:t>
      </w:r>
      <w:r w:rsidRPr="0060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5-9 кл.: В 2 сб. / Под ред. В. В. Воронковой. – М. : Гуманитар. Изд. Центр ВЛАДОС, 2011. – Сб.2. – 304 с.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2.  Ганичкины,  О. и А. Защита растений от вредителей и болезней. – 3-е изд., испр. И доп.) / Октябрина и Александр Ганичкины. – М. : Издательство Оникс, 2007. – 192 с.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Ипполитова, Н. Я. Цветники и газоны / Н. Я. Ипполитова. – М. : ЗАО «Фитон +», 2005. – 145 с.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Кирсанова,  С. Н. Лучшие многолетние цветы в дизайне сада / С. Н.  Кирсанова. – М. : ЗАО «Фитон +», 2006. – 144 с.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Калюжная, Т. В. Путеводитель по сортам овощей. Наглядно. Удобно. Эффективно. / Т. В. Калюжная. – М. : Изд-во ЭКСМО, 2006. – 256с.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Ковалева, Е. А. Сельскохозяйственный труд: учеб. для 7 кл. спец. (коррекц.)  образоват. учреждений  </w:t>
      </w:r>
      <w:r w:rsidRPr="0060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 / Е. А. Ковалева.    М. : Просвещение, 2006. - 168 с.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7.  Кудрявец,  Д. Б.  Как вырастить цветы / Д. Б. Кудрявец [и др.]. - М. : Просвещение, 1993. – 175 с.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Ландшафтный дизайн от А до Я. – М. : ОЛМА – ПРЕСС гранд, 2004. – 320с.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Моисеев,  К.  А.  Ягодные культуры и цветы / К. А. Моисеев [и др.].  -  Сыктывкар : Коми книжное издательство, 1981. –  250 с.  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10 . Хессайон,  Д. Г.   Все о декоративных деревьях и кустарниках. Пер. с анг О. И. Романовой / Д. Г. Хессайон. – М. :Кладезь-Букс, 2002. - 127 с.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11.  Энциклопедия комнатных растений  / Сост. С. Л. Быховец. - М. : АСТ, Минск : Харвест, 2002, с.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Гербарий садовых, овощных и цветочных культур</w:t>
      </w:r>
    </w:p>
    <w:p w:rsidR="00601385" w:rsidRPr="00601385" w:rsidRDefault="00A0455C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Видео</w:t>
      </w:r>
      <w:r w:rsidR="00601385"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фильмы: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Сельскохозяйственные машины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Инструменты и приспособления: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Бороздомер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Ведро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Грабли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Клей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Колышки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Кисточка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Лейка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Лопата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Маркер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Мотыга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Ножницы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Опрыскиватель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Посевной ящик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Разборная доска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Рыхлитель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Рыхлительная палочка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Садовая пила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Секатор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Совок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Цветочные горшки     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Шпатель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15.  Лабораторная посуда (стаканчики, палочки)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 Коллекция: 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Минеральные удобрения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Вредители огорода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Вредители сада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Материалы: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Губка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Керамзит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Мел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Огородная земля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Перегной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Песок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Полиэтиленовая пленка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Сода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Торф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Шнур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18.  Муляжи овощей и фруктов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Натуральные объекты (комнатные цветы, овощи, семена овощных и цветковых культур, луковицы и корневище незимующих многолетников)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20.  Плакаты, таблицы, цветные иллюстрации</w:t>
      </w:r>
    </w:p>
    <w:p w:rsidR="00601385" w:rsidRPr="00601385" w:rsidRDefault="00601385" w:rsidP="0060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85">
        <w:rPr>
          <w:rFonts w:ascii="Times New Roman" w:eastAsia="Times New Roman" w:hAnsi="Times New Roman" w:cs="Times New Roman"/>
          <w:sz w:val="28"/>
          <w:szCs w:val="28"/>
          <w:lang w:eastAsia="ru-RU"/>
        </w:rPr>
        <w:t>21.  Спецодежда (халат, перчатки)</w:t>
      </w: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351811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351811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351811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1385" w:rsidRPr="00601385" w:rsidRDefault="00601385" w:rsidP="0060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r w:rsidRPr="0060138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Приложение</w:t>
      </w:r>
    </w:p>
    <w:bookmarkEnd w:id="0"/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85" w:rsidRPr="00601385" w:rsidRDefault="00601385" w:rsidP="0060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11" w:rsidRDefault="00E93611"/>
    <w:sectPr w:rsidR="00E93611" w:rsidSect="00621B6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7E" w:rsidRDefault="00677C7E" w:rsidP="00621B67">
      <w:pPr>
        <w:spacing w:after="0" w:line="240" w:lineRule="auto"/>
      </w:pPr>
      <w:r>
        <w:separator/>
      </w:r>
    </w:p>
  </w:endnote>
  <w:endnote w:type="continuationSeparator" w:id="1">
    <w:p w:rsidR="00677C7E" w:rsidRDefault="00677C7E" w:rsidP="0062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7E" w:rsidRDefault="00677C7E" w:rsidP="00621B67">
      <w:pPr>
        <w:spacing w:after="0" w:line="240" w:lineRule="auto"/>
      </w:pPr>
      <w:r>
        <w:separator/>
      </w:r>
    </w:p>
  </w:footnote>
  <w:footnote w:type="continuationSeparator" w:id="1">
    <w:p w:rsidR="00677C7E" w:rsidRDefault="00677C7E" w:rsidP="0062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55C"/>
    <w:multiLevelType w:val="hybridMultilevel"/>
    <w:tmpl w:val="7B32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6573"/>
    <w:multiLevelType w:val="hybridMultilevel"/>
    <w:tmpl w:val="B090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25B8B"/>
    <w:multiLevelType w:val="hybridMultilevel"/>
    <w:tmpl w:val="43C2E2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BB3E76"/>
    <w:multiLevelType w:val="hybridMultilevel"/>
    <w:tmpl w:val="CEF6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A2C14"/>
    <w:multiLevelType w:val="hybridMultilevel"/>
    <w:tmpl w:val="613A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51125"/>
    <w:multiLevelType w:val="hybridMultilevel"/>
    <w:tmpl w:val="6544513C"/>
    <w:lvl w:ilvl="0" w:tplc="3820952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D27"/>
    <w:rsid w:val="0001561E"/>
    <w:rsid w:val="00070C74"/>
    <w:rsid w:val="000734B9"/>
    <w:rsid w:val="0013571E"/>
    <w:rsid w:val="0016751D"/>
    <w:rsid w:val="001826CC"/>
    <w:rsid w:val="001B5AC5"/>
    <w:rsid w:val="002B6129"/>
    <w:rsid w:val="0030612C"/>
    <w:rsid w:val="003310D0"/>
    <w:rsid w:val="00351811"/>
    <w:rsid w:val="00364D27"/>
    <w:rsid w:val="0036776D"/>
    <w:rsid w:val="003800FF"/>
    <w:rsid w:val="00383318"/>
    <w:rsid w:val="003A60C6"/>
    <w:rsid w:val="00472D93"/>
    <w:rsid w:val="00510FD2"/>
    <w:rsid w:val="00522737"/>
    <w:rsid w:val="00523D54"/>
    <w:rsid w:val="00527353"/>
    <w:rsid w:val="00531D7C"/>
    <w:rsid w:val="0054598D"/>
    <w:rsid w:val="00573B80"/>
    <w:rsid w:val="005A51C0"/>
    <w:rsid w:val="00601385"/>
    <w:rsid w:val="00621B67"/>
    <w:rsid w:val="00677C7E"/>
    <w:rsid w:val="007567BA"/>
    <w:rsid w:val="007643E7"/>
    <w:rsid w:val="007713DE"/>
    <w:rsid w:val="00801240"/>
    <w:rsid w:val="0082161C"/>
    <w:rsid w:val="00866486"/>
    <w:rsid w:val="00934733"/>
    <w:rsid w:val="00960DC6"/>
    <w:rsid w:val="00990EFD"/>
    <w:rsid w:val="009D0F85"/>
    <w:rsid w:val="009F11D9"/>
    <w:rsid w:val="00A0455C"/>
    <w:rsid w:val="00A36342"/>
    <w:rsid w:val="00B46AA3"/>
    <w:rsid w:val="00B9011B"/>
    <w:rsid w:val="00BA2DA3"/>
    <w:rsid w:val="00BF6997"/>
    <w:rsid w:val="00CD339F"/>
    <w:rsid w:val="00D11718"/>
    <w:rsid w:val="00D7043C"/>
    <w:rsid w:val="00DC32A8"/>
    <w:rsid w:val="00DD1001"/>
    <w:rsid w:val="00E32F6C"/>
    <w:rsid w:val="00E93611"/>
    <w:rsid w:val="00E97DC8"/>
    <w:rsid w:val="00EA2269"/>
    <w:rsid w:val="00F44841"/>
    <w:rsid w:val="00F762D6"/>
    <w:rsid w:val="00F844BA"/>
    <w:rsid w:val="00FA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1385"/>
  </w:style>
  <w:style w:type="paragraph" w:styleId="a3">
    <w:name w:val="header"/>
    <w:basedOn w:val="a"/>
    <w:link w:val="a4"/>
    <w:uiPriority w:val="99"/>
    <w:unhideWhenUsed/>
    <w:rsid w:val="0060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0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013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013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1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60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72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1385"/>
  </w:style>
  <w:style w:type="paragraph" w:styleId="a3">
    <w:name w:val="header"/>
    <w:basedOn w:val="a"/>
    <w:link w:val="a4"/>
    <w:uiPriority w:val="99"/>
    <w:unhideWhenUsed/>
    <w:rsid w:val="0060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0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013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013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1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60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161A3-E720-4C24-8060-3B5542C1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StiXik</dc:creator>
  <cp:keywords/>
  <dc:description/>
  <cp:lastModifiedBy>user</cp:lastModifiedBy>
  <cp:revision>28</cp:revision>
  <cp:lastPrinted>2016-10-18T17:23:00Z</cp:lastPrinted>
  <dcterms:created xsi:type="dcterms:W3CDTF">2013-06-27T14:22:00Z</dcterms:created>
  <dcterms:modified xsi:type="dcterms:W3CDTF">2008-07-30T17:59:00Z</dcterms:modified>
</cp:coreProperties>
</file>