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Pr="0081232B" w:rsidRDefault="00A20601" w:rsidP="00A20601">
      <w:pPr>
        <w:autoSpaceDE w:val="0"/>
        <w:autoSpaceDN w:val="0"/>
        <w:adjustRightInd w:val="0"/>
        <w:rPr>
          <w:b/>
          <w:bCs/>
          <w:iCs/>
        </w:rPr>
      </w:pPr>
    </w:p>
    <w:p w:rsidR="00A20601" w:rsidRPr="0081232B" w:rsidRDefault="00A20601" w:rsidP="00A20601">
      <w:pPr>
        <w:autoSpaceDE w:val="0"/>
        <w:autoSpaceDN w:val="0"/>
        <w:adjustRightInd w:val="0"/>
        <w:ind w:firstLine="709"/>
        <w:jc w:val="center"/>
      </w:pPr>
      <w:r w:rsidRPr="0081232B">
        <w:rPr>
          <w:b/>
          <w:bCs/>
          <w:iCs/>
        </w:rPr>
        <w:t>Рабочая  программа</w:t>
      </w:r>
    </w:p>
    <w:p w:rsidR="00A20601" w:rsidRPr="0081232B" w:rsidRDefault="00A20601" w:rsidP="00A20601">
      <w:pPr>
        <w:autoSpaceDE w:val="0"/>
        <w:autoSpaceDN w:val="0"/>
        <w:adjustRightInd w:val="0"/>
        <w:ind w:firstLine="709"/>
        <w:jc w:val="center"/>
        <w:rPr>
          <w:bCs/>
          <w:i/>
          <w:iCs/>
          <w:u w:val="single"/>
        </w:rPr>
      </w:pPr>
      <w:r w:rsidRPr="0081232B">
        <w:rPr>
          <w:b/>
          <w:bCs/>
          <w:i/>
          <w:iCs/>
        </w:rPr>
        <w:t>по</w:t>
      </w:r>
      <w:r w:rsidRPr="0081232B">
        <w:rPr>
          <w:bCs/>
          <w:i/>
          <w:iCs/>
          <w:u w:val="single"/>
        </w:rPr>
        <w:t xml:space="preserve"> счету</w:t>
      </w:r>
    </w:p>
    <w:p w:rsidR="00A20601" w:rsidRPr="0081232B" w:rsidRDefault="00A20601" w:rsidP="00A20601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81232B">
        <w:rPr>
          <w:b/>
          <w:bCs/>
          <w:iCs/>
        </w:rPr>
        <w:t xml:space="preserve">для </w:t>
      </w:r>
      <w:r w:rsidRPr="0081232B">
        <w:rPr>
          <w:b/>
          <w:bCs/>
          <w:iCs/>
          <w:u w:val="single"/>
        </w:rPr>
        <w:t xml:space="preserve"> 4 </w:t>
      </w:r>
      <w:r w:rsidRPr="0081232B">
        <w:rPr>
          <w:bCs/>
          <w:i/>
          <w:iCs/>
          <w:u w:val="single"/>
        </w:rPr>
        <w:t>«В»</w:t>
      </w:r>
      <w:r w:rsidRPr="0081232B">
        <w:rPr>
          <w:b/>
          <w:bCs/>
          <w:iCs/>
          <w:u w:val="single"/>
        </w:rPr>
        <w:t xml:space="preserve"> </w:t>
      </w:r>
      <w:r w:rsidRPr="0081232B">
        <w:rPr>
          <w:b/>
          <w:bCs/>
          <w:iCs/>
        </w:rPr>
        <w:t xml:space="preserve"> класса со сложным дефектом</w:t>
      </w:r>
    </w:p>
    <w:p w:rsidR="00A20601" w:rsidRPr="0081232B" w:rsidRDefault="006E3686" w:rsidP="00A20601">
      <w:pPr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20601" w:rsidRPr="0081232B" w:rsidRDefault="00A20601" w:rsidP="00A20601">
      <w:pPr>
        <w:spacing w:line="360" w:lineRule="auto"/>
        <w:jc w:val="center"/>
      </w:pPr>
    </w:p>
    <w:p w:rsidR="00A20601" w:rsidRPr="0081232B" w:rsidRDefault="00A20601" w:rsidP="00A20601">
      <w:pPr>
        <w:spacing w:line="360" w:lineRule="auto"/>
        <w:jc w:val="both"/>
      </w:pPr>
    </w:p>
    <w:p w:rsidR="00A20601" w:rsidRPr="0081232B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 w:rsidRPr="0081232B">
        <w:t xml:space="preserve">                                                                 </w:t>
      </w:r>
    </w:p>
    <w:p w:rsidR="00A20601" w:rsidRPr="0081232B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 w:rsidRPr="0081232B">
        <w:t xml:space="preserve">                                                                      </w:t>
      </w:r>
    </w:p>
    <w:p w:rsidR="00A20601" w:rsidRPr="0081232B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Pr="0081232B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Pr="0081232B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 w:rsidRPr="0081232B">
        <w:t xml:space="preserve">                                                                                        </w:t>
      </w: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  <w:r>
        <w:t xml:space="preserve">         </w:t>
      </w: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Default="00A20601" w:rsidP="00A20601">
      <w:pPr>
        <w:autoSpaceDE w:val="0"/>
        <w:autoSpaceDN w:val="0"/>
        <w:adjustRightInd w:val="0"/>
        <w:jc w:val="center"/>
      </w:pPr>
    </w:p>
    <w:p w:rsidR="00A20601" w:rsidRPr="00A20601" w:rsidRDefault="00A20601" w:rsidP="00A20601">
      <w:pPr>
        <w:autoSpaceDE w:val="0"/>
        <w:autoSpaceDN w:val="0"/>
        <w:adjustRightInd w:val="0"/>
        <w:jc w:val="center"/>
      </w:pPr>
      <w:r w:rsidRPr="0081232B">
        <w:rPr>
          <w:b/>
        </w:rPr>
        <w:lastRenderedPageBreak/>
        <w:t>Пояснительная записка</w:t>
      </w:r>
    </w:p>
    <w:p w:rsidR="00A20601" w:rsidRPr="0081232B" w:rsidRDefault="00A20601" w:rsidP="00A20601">
      <w:pPr>
        <w:jc w:val="both"/>
      </w:pPr>
    </w:p>
    <w:p w:rsidR="00A20601" w:rsidRPr="0081232B" w:rsidRDefault="00A20601" w:rsidP="00A20601">
      <w:pPr>
        <w:ind w:firstLine="426"/>
        <w:jc w:val="both"/>
      </w:pPr>
      <w:r w:rsidRPr="0081232B">
        <w:t>Настоящая учебная программа составлена на основе программы «Счёт», И. М. Бгажноковой; в сборнике Программно-методического материала «Обучение детей с выраженным недоразвитием интеллекта» / Л. Б. Баряева, И. М. Бгажнокова, Д. И.   Байков и др.;  под ред. И. М. Бгажноковой - М.:  Гуманитар, изд. центр ВЛАДОС, 2007. - 181 с.</w:t>
      </w:r>
    </w:p>
    <w:p w:rsidR="00A20601" w:rsidRPr="0081232B" w:rsidRDefault="00A20601" w:rsidP="00A20601">
      <w:pPr>
        <w:ind w:firstLine="426"/>
        <w:jc w:val="both"/>
      </w:pPr>
      <w:r w:rsidRPr="0081232B">
        <w:t>Настоящая программа составлена на   64 часа, 2 часа в неделю, в соответствии с учебным планом школы, рассчитана на 1  год  обучения.</w:t>
      </w:r>
    </w:p>
    <w:p w:rsidR="00A20601" w:rsidRPr="0081232B" w:rsidRDefault="00A20601" w:rsidP="00A20601">
      <w:pPr>
        <w:ind w:firstLine="426"/>
        <w:jc w:val="both"/>
      </w:pPr>
      <w:r w:rsidRPr="0081232B">
        <w:rPr>
          <w:b/>
        </w:rPr>
        <w:t>Предлагаемый курс  направлен на решение следующих задач</w:t>
      </w:r>
      <w:r w:rsidRPr="0081232B">
        <w:t>: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развивать наглядно-действенное, наглядно-образное мышление;</w:t>
      </w:r>
    </w:p>
    <w:p w:rsidR="00A20601" w:rsidRPr="0081232B" w:rsidRDefault="00A20601" w:rsidP="00A20601">
      <w:pPr>
        <w:numPr>
          <w:ilvl w:val="0"/>
          <w:numId w:val="1"/>
        </w:numPr>
        <w:tabs>
          <w:tab w:val="clear" w:pos="1620"/>
        </w:tabs>
        <w:ind w:hanging="769"/>
        <w:jc w:val="both"/>
      </w:pPr>
      <w:r w:rsidRPr="0081232B">
        <w:t>узнавать цифры от 1-10 и соотносить их с количеством предметов;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писать цифры от 1-10 по опорным точкам, самостоятельно;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овладеть счётом в пределах 10 с использованием счет путем присчитывания и отсчитывания;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понимать и использовать приемы наложения, приложения и соотнесение предметов по величине;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решать задачи – драматизации и задачи – иллюстрации на сложение и вычитание, используя наглядный материал;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 xml:space="preserve">уметь записывать решение примеров и задач в виде примера;  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обогащать речь обучающихся специфическими математическими терминами и выражениями;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осуществлять выбор геометрических фигур по образцу и словесной инструкции, выполнять штриховку;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в процессе выполнения практических упражнений (штриховка, раскрашивание) корректировать  недостатки моторики;</w:t>
      </w:r>
    </w:p>
    <w:p w:rsidR="00A20601" w:rsidRPr="0081232B" w:rsidRDefault="00A20601" w:rsidP="00A20601">
      <w:pPr>
        <w:numPr>
          <w:ilvl w:val="0"/>
          <w:numId w:val="1"/>
        </w:numPr>
        <w:ind w:hanging="769"/>
        <w:jc w:val="both"/>
      </w:pPr>
      <w:r w:rsidRPr="0081232B">
        <w:t>формировать такие черты личности, как аккуратность, настойчивость, желание трудиться.</w:t>
      </w:r>
    </w:p>
    <w:p w:rsidR="00A20601" w:rsidRPr="0081232B" w:rsidRDefault="00A20601" w:rsidP="00A20601">
      <w:pPr>
        <w:ind w:firstLine="426"/>
        <w:jc w:val="both"/>
      </w:pPr>
      <w:r w:rsidRPr="0081232B">
        <w:rPr>
          <w:b/>
        </w:rPr>
        <w:t>Решаемые задачи позволяют достичь цели курса</w:t>
      </w:r>
      <w:r w:rsidRPr="0081232B">
        <w:t>: уметь считать в пределах 10, подготовка учащихся к жизни, к овладению доступными трудовыми навыками.</w:t>
      </w:r>
    </w:p>
    <w:p w:rsidR="00A20601" w:rsidRPr="0081232B" w:rsidRDefault="00A20601" w:rsidP="00A20601">
      <w:pPr>
        <w:ind w:firstLine="426"/>
        <w:jc w:val="both"/>
      </w:pPr>
      <w:r w:rsidRPr="0081232B">
        <w:rPr>
          <w:b/>
        </w:rPr>
        <w:t>Курс предусматривает изучение следующих разделов</w:t>
      </w:r>
      <w:r w:rsidRPr="0081232B">
        <w:t>:</w:t>
      </w:r>
    </w:p>
    <w:p w:rsidR="00A20601" w:rsidRPr="0081232B" w:rsidRDefault="00A20601" w:rsidP="00A20601">
      <w:pPr>
        <w:numPr>
          <w:ilvl w:val="0"/>
          <w:numId w:val="2"/>
        </w:numPr>
        <w:tabs>
          <w:tab w:val="clear" w:pos="1620"/>
        </w:tabs>
        <w:ind w:hanging="769"/>
        <w:jc w:val="both"/>
      </w:pPr>
      <w:r w:rsidRPr="0081232B">
        <w:t xml:space="preserve"> Устная и письменная нумерация в пределах 10.</w:t>
      </w:r>
    </w:p>
    <w:p w:rsidR="00A20601" w:rsidRPr="0081232B" w:rsidRDefault="00A20601" w:rsidP="00A20601">
      <w:pPr>
        <w:numPr>
          <w:ilvl w:val="0"/>
          <w:numId w:val="2"/>
        </w:numPr>
        <w:tabs>
          <w:tab w:val="clear" w:pos="1620"/>
        </w:tabs>
        <w:ind w:hanging="769"/>
        <w:jc w:val="both"/>
      </w:pPr>
      <w:r w:rsidRPr="0081232B">
        <w:t>Сравнение чисел в пределах 10.</w:t>
      </w:r>
    </w:p>
    <w:p w:rsidR="00A20601" w:rsidRPr="0081232B" w:rsidRDefault="00A20601" w:rsidP="00A20601">
      <w:pPr>
        <w:numPr>
          <w:ilvl w:val="0"/>
          <w:numId w:val="2"/>
        </w:numPr>
        <w:tabs>
          <w:tab w:val="clear" w:pos="1620"/>
        </w:tabs>
        <w:ind w:hanging="769"/>
        <w:jc w:val="both"/>
      </w:pPr>
      <w:r w:rsidRPr="0081232B">
        <w:t>Вычислительные операции в пределах 10.</w:t>
      </w:r>
    </w:p>
    <w:p w:rsidR="00A20601" w:rsidRPr="0081232B" w:rsidRDefault="00A20601" w:rsidP="00A20601">
      <w:pPr>
        <w:numPr>
          <w:ilvl w:val="0"/>
          <w:numId w:val="2"/>
        </w:numPr>
        <w:tabs>
          <w:tab w:val="clear" w:pos="1620"/>
        </w:tabs>
        <w:ind w:hanging="769"/>
        <w:jc w:val="both"/>
      </w:pPr>
      <w:r w:rsidRPr="0081232B">
        <w:t>Арифметические задачи.</w:t>
      </w:r>
    </w:p>
    <w:p w:rsidR="00A20601" w:rsidRPr="0081232B" w:rsidRDefault="00A20601" w:rsidP="00A20601">
      <w:pPr>
        <w:numPr>
          <w:ilvl w:val="0"/>
          <w:numId w:val="2"/>
        </w:numPr>
        <w:tabs>
          <w:tab w:val="clear" w:pos="1620"/>
        </w:tabs>
        <w:ind w:hanging="769"/>
        <w:jc w:val="both"/>
      </w:pPr>
      <w:r w:rsidRPr="0081232B">
        <w:t>Геометрический материал.</w:t>
      </w:r>
    </w:p>
    <w:p w:rsidR="00A20601" w:rsidRPr="0081232B" w:rsidRDefault="00A20601" w:rsidP="00A20601">
      <w:pPr>
        <w:ind w:firstLine="426"/>
        <w:jc w:val="both"/>
      </w:pPr>
      <w:r w:rsidRPr="0081232B">
        <w:t xml:space="preserve">Содержание программы обусловлено целями и задачами коррекционно-развивающего обучения, состоянием психофизических характеристик обучающихся, её зоной актуального развития, а также резервы организма, его сохранные функции. </w:t>
      </w:r>
    </w:p>
    <w:p w:rsidR="00A20601" w:rsidRPr="0081232B" w:rsidRDefault="00A20601" w:rsidP="00A20601">
      <w:pPr>
        <w:ind w:firstLine="426"/>
        <w:jc w:val="both"/>
      </w:pPr>
      <w:r w:rsidRPr="0081232B">
        <w:t xml:space="preserve">Обучение таких детей предполагает в первую очередь более полное раскрытие возможностей ребенка в самых разных областях его жизнедеятельности. Дети с осложненными формами  не являются однородной группой, большинство из них при условии направленного обучения, воспитания и развития способны овладеть коммуникативными умениями, навыками социального поведения и жизнедеятельности. Для учителей-дефектологов принципиальное значение приобретает  проблема  развития и   формирование у ребенка социального опыта, воплощенного в духовной и материальной культуре, требующего особых, развивающих, условий воспитания, которые способствуют приобщению и вовлечению ребенка в окружающий его мир людей, вещей, действий, отношений, и многих явлений жизни. Основными условиями и факторами, способствующими продвижению развития детей,  является их собственная деятельность и  сотрудничество взрослого с ним. Обучение должно иметь практическую направленность, поскольку доступная ребенку деятельность (предметная, игровая, коммуникативная, </w:t>
      </w:r>
      <w:r w:rsidRPr="0081232B">
        <w:lastRenderedPageBreak/>
        <w:t>конструктивная, изобразительная, трудовая и др.) является  источником знаний об окружающем мире, разные виды деятельности обеспечивают использование и закрепление умений, формируют его социальный опыт.</w:t>
      </w:r>
    </w:p>
    <w:p w:rsidR="00A20601" w:rsidRPr="0081232B" w:rsidRDefault="00A20601" w:rsidP="00A20601">
      <w:pPr>
        <w:ind w:firstLine="426"/>
        <w:jc w:val="both"/>
      </w:pPr>
      <w:r w:rsidRPr="0081232B">
        <w:t>Одними из  сложных знаний, умений и навыков, которыми овладевают дети, являются математические. Они носят отвлечённый характер, и оперирование ими требует выполнения системы сложных умственных действий.</w:t>
      </w:r>
    </w:p>
    <w:p w:rsidR="00A20601" w:rsidRPr="0081232B" w:rsidRDefault="00A20601" w:rsidP="00A20601">
      <w:pPr>
        <w:ind w:firstLine="426"/>
        <w:jc w:val="both"/>
      </w:pPr>
      <w:r w:rsidRPr="0081232B">
        <w:t xml:space="preserve"> В результате работы по предмету «счёт» у детей с тяжёлой степенью нарушения интеллекта со сложным дефектом пробуждается интерес к количественным изменениям элементов предметных множеств и чисел. Для этого,  используются на уроках различные виды деятельности: игровая - (сюжетно-ролевая, дидактическая, театрализованная, подвижная игра);  элементарно-трудовая - (хозяйственно-бытовой труд, ремесло); конструктивная, изобразительная -  (лепка, рисование, аппликация). Они способствуют расширению, повторению и закреплению элементарных математических представлений. На уроках индивидуальные формы работы органически сочетаются с фронтальными и групповыми. </w:t>
      </w:r>
    </w:p>
    <w:p w:rsidR="00A20601" w:rsidRPr="0081232B" w:rsidRDefault="00A20601" w:rsidP="00A20601">
      <w:pPr>
        <w:ind w:firstLine="426"/>
        <w:jc w:val="both"/>
      </w:pPr>
      <w:r w:rsidRPr="0081232B">
        <w:rPr>
          <w:b/>
        </w:rPr>
        <w:t>Отличительными чертами курса является</w:t>
      </w:r>
      <w:r w:rsidRPr="0081232B">
        <w:t>: у детей с тяжёлой степенью нарушения интеллекта со сложным дефектом  грубо недоразвита познавательная деятельность с ее процессами анализа и синтеза, что особенно ярко обнаруживается при обучении  счету. У таких детей не возникает под</w:t>
      </w:r>
      <w:r w:rsidRPr="0081232B">
        <w:softHyphen/>
        <w:t>линного понятия о числе и о составе числа, они лишь механически заучивают порядковый счет, с большим трудом овладевают конкретным счетом, а пере</w:t>
      </w:r>
      <w:r w:rsidRPr="0081232B">
        <w:softHyphen/>
        <w:t>ход к абстрактному счету для них недоступен. Перенос полученных зна</w:t>
      </w:r>
      <w:r w:rsidRPr="0081232B">
        <w:softHyphen/>
        <w:t>ний и умений, применение их в несколько измененных условиях, самостоя</w:t>
      </w:r>
      <w:r w:rsidRPr="0081232B">
        <w:softHyphen/>
        <w:t>тельный выбор решения - все это непреодолимые для них трудности. В процессе обучения счету необходимо предусмотреть систему таких знаний, умений и навыков, которые являлись бы действенными и обеспечивали подготовку к доступной трудовой деятельности. Характерным для уроков математики является непрерывная повторяе</w:t>
      </w:r>
      <w:r w:rsidRPr="0081232B">
        <w:softHyphen/>
        <w:t>мость полученных знаний, возвращение к ним на последующих уроках, ис</w:t>
      </w:r>
      <w:r w:rsidRPr="0081232B">
        <w:softHyphen/>
        <w:t>пользование этих знаний в иных связях и отношениях, включение в них но</w:t>
      </w:r>
      <w:r w:rsidRPr="0081232B">
        <w:softHyphen/>
        <w:t>вых знаний, а следовательно, их углубление и совершенствование, создание таких жизненных ситуаций, в которых бы учащиеся могли использовать ра</w:t>
      </w:r>
      <w:r w:rsidRPr="0081232B">
        <w:softHyphen/>
        <w:t>нее приобретенные знания. По мере обучения содержание материала может быть увеличено или уменьшено в зависимости от психофизического состояния обучающихся. В этом случае программа подвергается корректировке.</w:t>
      </w:r>
    </w:p>
    <w:p w:rsidR="00A20601" w:rsidRPr="0081232B" w:rsidRDefault="00A20601" w:rsidP="00A20601">
      <w:pPr>
        <w:ind w:firstLine="426"/>
        <w:jc w:val="both"/>
      </w:pPr>
      <w:r w:rsidRPr="0081232B">
        <w:rPr>
          <w:b/>
        </w:rPr>
        <w:t>Особенностью организации учебного процесса</w:t>
      </w:r>
      <w:r w:rsidRPr="0081232B">
        <w:t xml:space="preserve"> по данному курсу является формирование элементарных математических представлений ведётся в игровой форме, с активным использованием дидактических игр и коррекционных упражнений, направленных на развитие высших психических функций. </w:t>
      </w:r>
    </w:p>
    <w:p w:rsidR="00A20601" w:rsidRPr="00E27E84" w:rsidRDefault="00A20601" w:rsidP="00A20601">
      <w:pPr>
        <w:ind w:firstLine="426"/>
        <w:jc w:val="both"/>
      </w:pPr>
      <w:r w:rsidRPr="0081232B">
        <w:t>На  каждом уроке необходимо проводить две физминутки, урок начинается с устного счета, используется как хоровое, так и индивидуальное комментирование предметно-практической деятельности и действий с числами, соблюдается охранительный режим, используются специальные упражнения для коррекции психофизических функций.</w:t>
      </w:r>
    </w:p>
    <w:p w:rsidR="00A20601" w:rsidRPr="0081232B" w:rsidRDefault="00A20601" w:rsidP="00A20601">
      <w:pPr>
        <w:ind w:firstLine="360"/>
        <w:jc w:val="both"/>
      </w:pPr>
      <w:r w:rsidRPr="0081232B">
        <w:rPr>
          <w:b/>
        </w:rPr>
        <w:t>Специальной задачей</w:t>
      </w:r>
      <w:r w:rsidRPr="0081232B">
        <w:t xml:space="preserve"> </w:t>
      </w:r>
      <w:r w:rsidRPr="0081232B">
        <w:rPr>
          <w:b/>
        </w:rPr>
        <w:t xml:space="preserve">МКОУ «Специальная школа № 58» </w:t>
      </w:r>
      <w:r w:rsidRPr="0081232B">
        <w:t>является коррекция недостатков психического развития и познавательной деятельности учащихся.</w:t>
      </w:r>
    </w:p>
    <w:p w:rsidR="00A20601" w:rsidRPr="0081232B" w:rsidRDefault="00A20601" w:rsidP="00A20601">
      <w:pPr>
        <w:ind w:firstLine="426"/>
        <w:jc w:val="both"/>
        <w:rPr>
          <w:i/>
          <w:iCs/>
        </w:rPr>
      </w:pPr>
      <w:r w:rsidRPr="0081232B">
        <w:rPr>
          <w:i/>
          <w:iCs/>
        </w:rPr>
        <w:t xml:space="preserve">Данная  программа  обеспечивает  достижение  необходимых  </w:t>
      </w:r>
      <w:r w:rsidRPr="0081232B">
        <w:rPr>
          <w:b/>
          <w:i/>
          <w:iCs/>
        </w:rPr>
        <w:t>личностных,  метапредметных,  предметных</w:t>
      </w:r>
      <w:r w:rsidRPr="0081232B">
        <w:rPr>
          <w:i/>
          <w:iCs/>
        </w:rPr>
        <w:t xml:space="preserve">  результатов освоения курса, заложенных в ФГОС НОО:</w:t>
      </w:r>
    </w:p>
    <w:p w:rsidR="00A20601" w:rsidRPr="0081232B" w:rsidRDefault="00A20601" w:rsidP="00A20601">
      <w:pPr>
        <w:autoSpaceDE w:val="0"/>
        <w:autoSpaceDN w:val="0"/>
        <w:adjustRightInd w:val="0"/>
        <w:jc w:val="both"/>
        <w:rPr>
          <w:b/>
        </w:rPr>
      </w:pPr>
      <w:r w:rsidRPr="0081232B">
        <w:rPr>
          <w:b/>
        </w:rPr>
        <w:t>1.Личностными результатами, формируемыми при изучении предмета являются:</w:t>
      </w:r>
    </w:p>
    <w:p w:rsidR="00A20601" w:rsidRPr="0081232B" w:rsidRDefault="00A20601" w:rsidP="00A20601">
      <w:pPr>
        <w:pStyle w:val="a3"/>
        <w:widowControl w:val="0"/>
        <w:numPr>
          <w:ilvl w:val="0"/>
          <w:numId w:val="4"/>
        </w:numPr>
        <w:suppressAutoHyphens/>
        <w:snapToGrid w:val="0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A20601" w:rsidRPr="0081232B" w:rsidRDefault="00A20601" w:rsidP="00A20601">
      <w:pPr>
        <w:pStyle w:val="a3"/>
        <w:widowControl w:val="0"/>
        <w:numPr>
          <w:ilvl w:val="0"/>
          <w:numId w:val="4"/>
        </w:numPr>
        <w:suppressAutoHyphens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Уважение к своему народу, к своей родине.</w:t>
      </w:r>
    </w:p>
    <w:p w:rsidR="00A20601" w:rsidRPr="0081232B" w:rsidRDefault="00A20601" w:rsidP="00A20601">
      <w:pPr>
        <w:pStyle w:val="a3"/>
        <w:widowControl w:val="0"/>
        <w:numPr>
          <w:ilvl w:val="0"/>
          <w:numId w:val="4"/>
        </w:numPr>
        <w:suppressAutoHyphens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Освоение личностного смысла учения, желания продолжать свою учебу. </w:t>
      </w:r>
    </w:p>
    <w:p w:rsidR="00A20601" w:rsidRPr="0081232B" w:rsidRDefault="00A20601" w:rsidP="00A2060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81232B">
        <w:rPr>
          <w:kern w:val="2"/>
          <w:lang w:eastAsia="ar-SA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A20601" w:rsidRPr="0081232B" w:rsidRDefault="00A20601" w:rsidP="00A20601">
      <w:pPr>
        <w:autoSpaceDE w:val="0"/>
        <w:autoSpaceDN w:val="0"/>
        <w:adjustRightInd w:val="0"/>
        <w:jc w:val="both"/>
        <w:rPr>
          <w:b/>
        </w:rPr>
      </w:pPr>
      <w:r w:rsidRPr="0081232B">
        <w:rPr>
          <w:b/>
        </w:rPr>
        <w:lastRenderedPageBreak/>
        <w:t>2. Метапредметные результаты проявляются в:</w:t>
      </w:r>
    </w:p>
    <w:p w:rsidR="00A20601" w:rsidRPr="0081232B" w:rsidRDefault="00A20601" w:rsidP="00A20601">
      <w:pPr>
        <w:pStyle w:val="a3"/>
        <w:autoSpaceDE w:val="0"/>
        <w:autoSpaceDN w:val="0"/>
        <w:adjustRightInd w:val="0"/>
        <w:jc w:val="center"/>
        <w:rPr>
          <w:u w:val="single"/>
        </w:rPr>
      </w:pPr>
      <w:r w:rsidRPr="0081232B">
        <w:rPr>
          <w:u w:val="single"/>
        </w:rPr>
        <w:t>Регулятивные</w:t>
      </w:r>
    </w:p>
    <w:p w:rsidR="00A20601" w:rsidRPr="0081232B" w:rsidRDefault="00A20601" w:rsidP="00A20601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A20601" w:rsidRPr="0081232B" w:rsidRDefault="00A20601" w:rsidP="00A20601">
      <w:pPr>
        <w:pStyle w:val="a3"/>
        <w:numPr>
          <w:ilvl w:val="0"/>
          <w:numId w:val="4"/>
        </w:numPr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A20601" w:rsidRPr="0081232B" w:rsidRDefault="00A20601" w:rsidP="00A20601">
      <w:pPr>
        <w:pStyle w:val="a3"/>
        <w:numPr>
          <w:ilvl w:val="0"/>
          <w:numId w:val="4"/>
        </w:numPr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A20601" w:rsidRPr="0081232B" w:rsidRDefault="00A20601" w:rsidP="00A20601">
      <w:pPr>
        <w:pStyle w:val="a3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81232B">
        <w:rPr>
          <w:u w:val="single"/>
        </w:rPr>
        <w:t>Познавательные</w:t>
      </w:r>
    </w:p>
    <w:p w:rsidR="00A20601" w:rsidRDefault="00A20601" w:rsidP="00A20601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Ориентироваться в учебнике: определять умения</w:t>
      </w:r>
      <w:r w:rsidRPr="0081232B">
        <w:rPr>
          <w:kern w:val="2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81232B">
        <w:rPr>
          <w:kern w:val="2"/>
          <w:lang w:eastAsia="ar-SA"/>
        </w:rPr>
        <w:t xml:space="preserve"> </w:t>
      </w:r>
    </w:p>
    <w:p w:rsidR="00A20601" w:rsidRPr="00FD4AF2" w:rsidRDefault="00A20601" w:rsidP="00A2060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FD4AF2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A20601" w:rsidRPr="00FD4AF2" w:rsidRDefault="00A20601" w:rsidP="00A2060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FD4AF2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A20601" w:rsidRPr="00FD4AF2" w:rsidRDefault="00A20601" w:rsidP="00A2060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FD4AF2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20601" w:rsidRPr="00E27E84" w:rsidRDefault="00A20601" w:rsidP="00A2060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FD4AF2">
        <w:rPr>
          <w:color w:val="000000"/>
        </w:rPr>
        <w:t>осуществлять синтез как составление целого из частей.</w:t>
      </w:r>
    </w:p>
    <w:p w:rsidR="00A20601" w:rsidRPr="0081232B" w:rsidRDefault="00A20601" w:rsidP="00A20601">
      <w:pPr>
        <w:pStyle w:val="a3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81232B">
        <w:rPr>
          <w:u w:val="single"/>
        </w:rPr>
        <w:t>Коммуникативные</w:t>
      </w:r>
    </w:p>
    <w:p w:rsidR="00A20601" w:rsidRPr="0081232B" w:rsidRDefault="00A20601" w:rsidP="00A20601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A20601" w:rsidRDefault="00A20601" w:rsidP="00A20601">
      <w:pPr>
        <w:pStyle w:val="a3"/>
        <w:widowControl w:val="0"/>
        <w:numPr>
          <w:ilvl w:val="0"/>
          <w:numId w:val="4"/>
        </w:numPr>
        <w:suppressAutoHyphens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Высказывать свое мнение, соблюдая правила речевого этикета. </w:t>
      </w:r>
    </w:p>
    <w:p w:rsidR="00A20601" w:rsidRDefault="00A20601" w:rsidP="00A20601">
      <w:pPr>
        <w:pStyle w:val="a3"/>
        <w:widowControl w:val="0"/>
        <w:numPr>
          <w:ilvl w:val="0"/>
          <w:numId w:val="4"/>
        </w:numPr>
        <w:suppressAutoHyphens/>
        <w:ind w:left="709" w:hanging="283"/>
        <w:jc w:val="both"/>
        <w:rPr>
          <w:kern w:val="2"/>
          <w:lang w:eastAsia="ar-SA"/>
        </w:rPr>
      </w:pPr>
      <w:r w:rsidRPr="00E27E84">
        <w:rPr>
          <w:kern w:val="2"/>
          <w:lang w:eastAsia="ar-SA"/>
        </w:rPr>
        <w:t>Участвовать в работе группы, распределять роли, договариваться друг с другом</w:t>
      </w:r>
    </w:p>
    <w:p w:rsidR="00A20601" w:rsidRPr="00FD4AF2" w:rsidRDefault="00A20601" w:rsidP="00A2060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FD4AF2">
        <w:rPr>
          <w:color w:val="000000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A20601" w:rsidRPr="00E27E84" w:rsidRDefault="00A20601" w:rsidP="00A2060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FD4AF2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A20601" w:rsidRPr="0081232B" w:rsidRDefault="00A20601" w:rsidP="00A20601">
      <w:pPr>
        <w:jc w:val="both"/>
      </w:pPr>
      <w:r w:rsidRPr="0081232B">
        <w:rPr>
          <w:b/>
        </w:rPr>
        <w:t>Основные методы и приёмы работы</w:t>
      </w:r>
      <w:r w:rsidRPr="0081232B">
        <w:t>: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совместные действия детей и взрослого;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действия по подражанию;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действия по образцу, словесной инструкции;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приёмы наложения и приложения, обводка шаблонов, трафаретов для закрепления представлений о форме, величине и количестве предметов;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элементарные счётные действия с множествами предметов на основе слухового, тактильного и зрительного восприятия;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восприятие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предварительное рассматривание, самостоятельное называние, показ по словесной инструкции педагога формы, величины, количества предметов в окружающей действительности, в игровой ситуации, на картинке;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соотнесение натуральных предметов с объёмными и плоскостными изображениями;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подготовительные наблюдения на прогулках и экскурсиях за явлениями в природе в разное время года, изменениями, происходящими в течение дня, и т.п., с целью формирования предметных представлений;</w:t>
      </w:r>
    </w:p>
    <w:p w:rsidR="00A20601" w:rsidRPr="0081232B" w:rsidRDefault="00A20601" w:rsidP="00A20601">
      <w:pPr>
        <w:numPr>
          <w:ilvl w:val="0"/>
          <w:numId w:val="3"/>
        </w:numPr>
        <w:tabs>
          <w:tab w:val="clear" w:pos="1620"/>
          <w:tab w:val="num" w:pos="426"/>
        </w:tabs>
        <w:ind w:left="426" w:firstLine="0"/>
        <w:jc w:val="both"/>
      </w:pPr>
      <w:r w:rsidRPr="0081232B">
        <w:t>обыгрывание предметов, определение функционального предназначения, свойств и качеств, для последующего более точного использования в процессе практической деятельности.</w:t>
      </w:r>
    </w:p>
    <w:p w:rsidR="00A20601" w:rsidRDefault="00A20601" w:rsidP="00A20601">
      <w:pPr>
        <w:ind w:firstLine="900"/>
        <w:jc w:val="center"/>
        <w:rPr>
          <w:b/>
        </w:rPr>
      </w:pPr>
    </w:p>
    <w:p w:rsidR="00A20601" w:rsidRPr="0081232B" w:rsidRDefault="00A20601" w:rsidP="00A20601">
      <w:pPr>
        <w:ind w:firstLine="900"/>
        <w:jc w:val="center"/>
      </w:pPr>
      <w:r w:rsidRPr="0081232B">
        <w:rPr>
          <w:b/>
        </w:rPr>
        <w:lastRenderedPageBreak/>
        <w:t>Предполагаемый результат</w:t>
      </w:r>
      <w:r w:rsidRPr="0081232B">
        <w:t>.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цифры от 1 до 10 и  соотносить их с количеством предметов;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писать цифры 1-10 самостоятельно и по опорным точкам;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понимать и использовать приёмы наложения и приложения и соотнесение предметов по величине;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решать задачи – иллюстрации и задачи – драматизации на сложение и вычитание, используя наглядный материал;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уметь записывать решение примеров и задач в виде примера;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решать примеры на сложение и вычитание, используя счёты, счётные палочки, счётный материал, калькулятор;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пользоваться калькулятором;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осуществлять выбор геометрических фигур по образцу и словесной инструкции; выполнять штриховку;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решать и записывать примеры с именованными числами;</w:t>
      </w:r>
    </w:p>
    <w:p w:rsidR="00A20601" w:rsidRPr="0081232B" w:rsidRDefault="00A20601" w:rsidP="00A20601">
      <w:pPr>
        <w:numPr>
          <w:ilvl w:val="0"/>
          <w:numId w:val="5"/>
        </w:numPr>
        <w:tabs>
          <w:tab w:val="clear" w:pos="1620"/>
        </w:tabs>
        <w:ind w:left="284" w:firstLine="142"/>
        <w:jc w:val="both"/>
      </w:pPr>
      <w:r w:rsidRPr="0081232B">
        <w:t>чертить по линейке.</w:t>
      </w:r>
    </w:p>
    <w:p w:rsidR="00A20601" w:rsidRPr="0081232B" w:rsidRDefault="00A20601" w:rsidP="00A20601">
      <w:pPr>
        <w:autoSpaceDE w:val="0"/>
        <w:autoSpaceDN w:val="0"/>
        <w:adjustRightInd w:val="0"/>
        <w:spacing w:line="240" w:lineRule="atLeast"/>
        <w:contextualSpacing/>
        <w:rPr>
          <w:b/>
        </w:rPr>
      </w:pPr>
      <w:r w:rsidRPr="0081232B">
        <w:rPr>
          <w:b/>
        </w:rPr>
        <w:t>Ценностные ориентиры по предмету предполагаются:</w:t>
      </w:r>
    </w:p>
    <w:p w:rsidR="00A20601" w:rsidRPr="0081232B" w:rsidRDefault="00A20601" w:rsidP="00A20601">
      <w:pPr>
        <w:numPr>
          <w:ilvl w:val="0"/>
          <w:numId w:val="4"/>
        </w:numPr>
        <w:spacing w:line="240" w:lineRule="atLeast"/>
        <w:ind w:left="426" w:firstLine="0"/>
        <w:contextualSpacing/>
        <w:rPr>
          <w:b/>
        </w:rPr>
      </w:pPr>
      <w:r w:rsidRPr="0081232B">
        <w:t>моральные нормы (честность);</w:t>
      </w:r>
    </w:p>
    <w:p w:rsidR="00A20601" w:rsidRPr="0081232B" w:rsidRDefault="00A20601" w:rsidP="00A20601">
      <w:pPr>
        <w:numPr>
          <w:ilvl w:val="0"/>
          <w:numId w:val="4"/>
        </w:numPr>
        <w:spacing w:line="240" w:lineRule="atLeast"/>
        <w:ind w:left="426" w:firstLine="0"/>
        <w:contextualSpacing/>
        <w:rPr>
          <w:b/>
        </w:rPr>
      </w:pPr>
      <w:r w:rsidRPr="0081232B">
        <w:t>щедрость, бережливость;</w:t>
      </w:r>
    </w:p>
    <w:p w:rsidR="00A20601" w:rsidRPr="0081232B" w:rsidRDefault="00A20601" w:rsidP="00A20601">
      <w:pPr>
        <w:numPr>
          <w:ilvl w:val="0"/>
          <w:numId w:val="4"/>
        </w:numPr>
        <w:spacing w:line="240" w:lineRule="atLeast"/>
        <w:ind w:left="426" w:firstLine="0"/>
        <w:contextualSpacing/>
      </w:pPr>
      <w:r w:rsidRPr="0081232B">
        <w:t>эстетическое развитие;</w:t>
      </w:r>
    </w:p>
    <w:p w:rsidR="00A20601" w:rsidRPr="0081232B" w:rsidRDefault="00A20601" w:rsidP="00A20601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426" w:firstLine="0"/>
        <w:contextualSpacing/>
        <w:rPr>
          <w:bCs/>
        </w:rPr>
      </w:pPr>
      <w:r w:rsidRPr="0081232B">
        <w:t>трудолюбие;</w:t>
      </w:r>
    </w:p>
    <w:p w:rsidR="00A20601" w:rsidRPr="0081232B" w:rsidRDefault="00A20601" w:rsidP="00A20601">
      <w:pPr>
        <w:numPr>
          <w:ilvl w:val="0"/>
          <w:numId w:val="4"/>
        </w:numPr>
        <w:shd w:val="clear" w:color="auto" w:fill="FFFFFF"/>
        <w:spacing w:line="240" w:lineRule="atLeast"/>
        <w:ind w:left="426" w:right="38" w:firstLine="0"/>
        <w:contextualSpacing/>
      </w:pPr>
      <w:r w:rsidRPr="0081232B">
        <w:t>любовь к России.</w:t>
      </w:r>
    </w:p>
    <w:p w:rsidR="00A20601" w:rsidRPr="0081232B" w:rsidRDefault="00A20601" w:rsidP="00A20601">
      <w:pPr>
        <w:ind w:left="426"/>
        <w:jc w:val="both"/>
      </w:pPr>
    </w:p>
    <w:p w:rsidR="00A20601" w:rsidRPr="0081232B" w:rsidRDefault="00A20601" w:rsidP="00A20601">
      <w:pPr>
        <w:ind w:firstLine="900"/>
        <w:jc w:val="center"/>
        <w:rPr>
          <w:b/>
        </w:rPr>
      </w:pPr>
    </w:p>
    <w:p w:rsidR="00A20601" w:rsidRPr="0081232B" w:rsidRDefault="00A20601" w:rsidP="00A20601">
      <w:pPr>
        <w:ind w:firstLine="900"/>
        <w:jc w:val="center"/>
        <w:rPr>
          <w:b/>
        </w:rPr>
      </w:pPr>
    </w:p>
    <w:p w:rsidR="00A20601" w:rsidRPr="0081232B" w:rsidRDefault="00A20601" w:rsidP="00A20601">
      <w:pPr>
        <w:ind w:firstLine="900"/>
        <w:jc w:val="center"/>
        <w:rPr>
          <w:b/>
        </w:rPr>
      </w:pPr>
    </w:p>
    <w:p w:rsidR="00A20601" w:rsidRPr="0081232B" w:rsidRDefault="00A20601" w:rsidP="00A20601">
      <w:pPr>
        <w:ind w:firstLine="900"/>
        <w:jc w:val="center"/>
        <w:rPr>
          <w:b/>
        </w:rPr>
      </w:pPr>
    </w:p>
    <w:p w:rsidR="00A20601" w:rsidRPr="0081232B" w:rsidRDefault="00A20601" w:rsidP="00A20601">
      <w:pPr>
        <w:ind w:firstLine="900"/>
        <w:jc w:val="center"/>
        <w:rPr>
          <w:b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  <w:lang w:val="en-US"/>
        </w:rPr>
      </w:pPr>
    </w:p>
    <w:p w:rsidR="00A20601" w:rsidRPr="0081232B" w:rsidRDefault="00A20601" w:rsidP="00A20601">
      <w:pPr>
        <w:ind w:firstLine="900"/>
        <w:jc w:val="center"/>
        <w:rPr>
          <w:b/>
        </w:rPr>
      </w:pPr>
    </w:p>
    <w:p w:rsidR="00A20601" w:rsidRPr="0081232B" w:rsidRDefault="00A20601" w:rsidP="00A20601">
      <w:pPr>
        <w:ind w:firstLine="900"/>
        <w:jc w:val="center"/>
        <w:rPr>
          <w:b/>
        </w:rPr>
      </w:pPr>
      <w:r w:rsidRPr="0081232B">
        <w:rPr>
          <w:b/>
        </w:rPr>
        <w:t>Тематический план.</w:t>
      </w:r>
    </w:p>
    <w:p w:rsidR="00A20601" w:rsidRPr="0081232B" w:rsidRDefault="00A20601" w:rsidP="00A20601">
      <w:pPr>
        <w:ind w:firstLine="900"/>
        <w:jc w:val="center"/>
      </w:pPr>
      <w:r w:rsidRPr="0081232B">
        <w:t>( 2 часа в неделю, всего 64 часа).</w:t>
      </w:r>
    </w:p>
    <w:p w:rsidR="00A20601" w:rsidRPr="0081232B" w:rsidRDefault="00A20601" w:rsidP="00A20601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267"/>
        <w:gridCol w:w="810"/>
        <w:gridCol w:w="746"/>
        <w:gridCol w:w="26"/>
        <w:gridCol w:w="898"/>
        <w:gridCol w:w="2461"/>
        <w:gridCol w:w="1483"/>
      </w:tblGrid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№ п/п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 xml:space="preserve">     Название раздела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Всего часов</w:t>
            </w:r>
          </w:p>
        </w:tc>
        <w:tc>
          <w:tcPr>
            <w:tcW w:w="1549" w:type="dxa"/>
            <w:gridSpan w:val="3"/>
          </w:tcPr>
          <w:p w:rsidR="00A20601" w:rsidRPr="0081232B" w:rsidRDefault="00A20601" w:rsidP="001D48AA">
            <w:pPr>
              <w:jc w:val="both"/>
            </w:pPr>
            <w:r w:rsidRPr="0081232B">
              <w:t>Кол-во часов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>Требования к результатам обучения по темам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  <w:r w:rsidRPr="0081232B">
              <w:t>Форма контроля</w:t>
            </w: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Теор.</w:t>
            </w: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Практ.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  <w:rPr>
                <w:b/>
              </w:rPr>
            </w:pPr>
            <w:r w:rsidRPr="0081232B">
              <w:rPr>
                <w:b/>
              </w:rPr>
              <w:t>Раздел 1.</w:t>
            </w:r>
          </w:p>
          <w:p w:rsidR="00A20601" w:rsidRPr="0081232B" w:rsidRDefault="00A20601" w:rsidP="001D48AA">
            <w:pPr>
              <w:jc w:val="both"/>
            </w:pPr>
            <w:r w:rsidRPr="0081232B">
              <w:rPr>
                <w:b/>
              </w:rPr>
              <w:t>Устная и письменная  нумерация в пределах 10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12ч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12ч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rPr>
          <w:trHeight w:val="419"/>
        </w:trPr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1.1.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Устная нумерация в пределах 10.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4ч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4ч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>Пересчет количества предметов в пределах 1-10 с последовательным  указанием на каждый предмет, название итогового числа и обведение общего количества общего количества круговым движением руки. Собирать заданное множество предметов по образцу действия взрослого, соотносить с цифрой, подбирать цифру к количеству предметов, порядковый счет от заданного числа.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1.2.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Письменная нумерация в пределах 1-10.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8ч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8ч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>Запись чисел первого десятка по образцу, по точкам, по трафарету, по шаблону, по словесной инструкции, штриховка цифры, дописывание цифры, лепка цифр из пластилина.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  <w:rPr>
                <w:b/>
              </w:rPr>
            </w:pPr>
            <w:r w:rsidRPr="0081232B">
              <w:rPr>
                <w:b/>
              </w:rPr>
              <w:t>Раздел 2.</w:t>
            </w:r>
          </w:p>
          <w:p w:rsidR="00A20601" w:rsidRPr="0081232B" w:rsidRDefault="00A20601" w:rsidP="001D48AA">
            <w:pPr>
              <w:jc w:val="both"/>
              <w:rPr>
                <w:b/>
              </w:rPr>
            </w:pPr>
            <w:r w:rsidRPr="0081232B">
              <w:rPr>
                <w:b/>
              </w:rPr>
              <w:t>Сравнение чисел в пределах 10.</w:t>
            </w:r>
          </w:p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7ч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7ч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2.1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Сравнение чисел по величине.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2 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2ч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 xml:space="preserve">Сравнение количества </w:t>
            </w:r>
            <w:r w:rsidRPr="0081232B">
              <w:lastRenderedPageBreak/>
              <w:t>предметов по величине, знакомство со знаком больше, меньше, равно. Наблюдение за преобразованием количества, производимого учителем, называние сопряжено или отраженно производимых действий. Соотносить количество предметов с цифрой. Сравнивать числа.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lastRenderedPageBreak/>
              <w:t>2.2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Сравнение предметов путем наложения.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5 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5ч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>Сравнение двух групп множеств предметов, объемных и плоскостных моделей путем пересчета с использованием способов проверки (приложение и наложение).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  <w:rPr>
                <w:b/>
              </w:rPr>
            </w:pPr>
            <w:r w:rsidRPr="0081232B">
              <w:rPr>
                <w:b/>
              </w:rPr>
              <w:t>Раздел 3.</w:t>
            </w:r>
          </w:p>
          <w:p w:rsidR="00A20601" w:rsidRPr="0081232B" w:rsidRDefault="00A20601" w:rsidP="001D48AA">
            <w:pPr>
              <w:jc w:val="both"/>
              <w:rPr>
                <w:b/>
              </w:rPr>
            </w:pPr>
            <w:r w:rsidRPr="0081232B">
              <w:rPr>
                <w:b/>
              </w:rPr>
              <w:t>Вычислительные операции в пределах 10.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25ч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25ч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3.1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Присчитывание и отсчитывание по 1, 2.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7 ч</w:t>
            </w:r>
          </w:p>
        </w:tc>
        <w:tc>
          <w:tcPr>
            <w:tcW w:w="739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  <w:gridSpan w:val="2"/>
          </w:tcPr>
          <w:p w:rsidR="00A20601" w:rsidRPr="0081232B" w:rsidRDefault="00A20601" w:rsidP="001D48AA">
            <w:pPr>
              <w:jc w:val="both"/>
            </w:pPr>
            <w:r w:rsidRPr="0081232B">
              <w:t>7ч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>Находить последующее и предыдущее число, различать четные и нечетные числа.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3.2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Решение примеров на сложение и вычитание в пределах 10.</w:t>
            </w:r>
          </w:p>
          <w:p w:rsidR="00A20601" w:rsidRPr="0081232B" w:rsidRDefault="00A20601" w:rsidP="001D48AA">
            <w:pPr>
              <w:jc w:val="both"/>
            </w:pP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18ч</w:t>
            </w: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18ч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 xml:space="preserve">Знать состав чисел. Уметь решать примеры на сложение и вычитание путём присчитывания или отсчитывания, используя раздаточный счетный  материал, счеты, счетные палочки. Запись решения примеров и ответ в тетрадях и на доске. 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  <w:rPr>
                <w:b/>
              </w:rPr>
            </w:pPr>
            <w:r w:rsidRPr="0081232B">
              <w:rPr>
                <w:b/>
              </w:rPr>
              <w:t>Раздел 4.</w:t>
            </w:r>
          </w:p>
          <w:p w:rsidR="00A20601" w:rsidRPr="0081232B" w:rsidRDefault="00A20601" w:rsidP="001D48AA">
            <w:pPr>
              <w:jc w:val="both"/>
            </w:pPr>
            <w:r w:rsidRPr="0081232B">
              <w:t xml:space="preserve">Арифметические </w:t>
            </w:r>
            <w:r w:rsidRPr="0081232B">
              <w:lastRenderedPageBreak/>
              <w:t>задачи.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lastRenderedPageBreak/>
              <w:t>8ч</w:t>
            </w: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8ч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 xml:space="preserve">Составление арифметических </w:t>
            </w:r>
            <w:r w:rsidRPr="0081232B">
              <w:lastRenderedPageBreak/>
              <w:t>задач с предметами, игрушками, предметными картинками, по иллюстрации.</w:t>
            </w:r>
          </w:p>
          <w:p w:rsidR="00A20601" w:rsidRPr="0081232B" w:rsidRDefault="00A20601" w:rsidP="001D48AA">
            <w:pPr>
              <w:jc w:val="both"/>
            </w:pPr>
            <w:r w:rsidRPr="0081232B">
              <w:t>Составление задач в процессе специально организованных ситуаций игры и игровых упражнений (сюжетно - дидактические и сюжетно ролевые игры) запись решения задачи в виде примера. Знать компоненты задачи.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  <w:rPr>
                <w:b/>
              </w:rPr>
            </w:pPr>
            <w:r w:rsidRPr="0081232B">
              <w:rPr>
                <w:b/>
              </w:rPr>
              <w:t>Раздел 5.</w:t>
            </w:r>
          </w:p>
          <w:p w:rsidR="00A20601" w:rsidRPr="0081232B" w:rsidRDefault="00A20601" w:rsidP="001D48AA">
            <w:pPr>
              <w:jc w:val="both"/>
            </w:pPr>
            <w:r w:rsidRPr="0081232B">
              <w:rPr>
                <w:b/>
              </w:rPr>
              <w:t>Геометрический материал.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12ч</w:t>
            </w: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12ч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5.1.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Треугольник, прямоугольник, квадрат, круг.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5ч</w:t>
            </w: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5ч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 xml:space="preserve">Конструирование квадрата, прямоугольника, простейших фигур. Выкладывание последовательно фигур по рисунку – образцу в играх с мозаикой. Рисование по опорным точкам и самостоятельно различных геометрических фигур, штриховка в различных направлениях 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5.2.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Вычерчивание прямых линий по линейке.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3 ч</w:t>
            </w: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3ч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 xml:space="preserve">Вычерчивать по линейке. 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  <w:r w:rsidRPr="0081232B">
              <w:t>2.3.</w:t>
            </w: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Вычерчивание геометрических фигур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4ч</w:t>
            </w: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4ч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  <w:r w:rsidRPr="0081232B">
              <w:t>Пользоваться линейкой.</w:t>
            </w: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  <w:tr w:rsidR="00A20601" w:rsidRPr="0081232B" w:rsidTr="001D48AA">
        <w:tc>
          <w:tcPr>
            <w:tcW w:w="7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2267" w:type="dxa"/>
          </w:tcPr>
          <w:p w:rsidR="00A20601" w:rsidRPr="0081232B" w:rsidRDefault="00A20601" w:rsidP="001D48AA">
            <w:pPr>
              <w:jc w:val="both"/>
            </w:pPr>
            <w:r w:rsidRPr="0081232B">
              <w:t>Итого:</w:t>
            </w:r>
          </w:p>
        </w:tc>
        <w:tc>
          <w:tcPr>
            <w:tcW w:w="810" w:type="dxa"/>
          </w:tcPr>
          <w:p w:rsidR="00A20601" w:rsidRPr="0081232B" w:rsidRDefault="00A20601" w:rsidP="001D48AA">
            <w:pPr>
              <w:jc w:val="both"/>
            </w:pPr>
            <w:r w:rsidRPr="0081232B">
              <w:t>64 ч</w:t>
            </w:r>
          </w:p>
        </w:tc>
        <w:tc>
          <w:tcPr>
            <w:tcW w:w="765" w:type="dxa"/>
            <w:gridSpan w:val="2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784" w:type="dxa"/>
          </w:tcPr>
          <w:p w:rsidR="00A20601" w:rsidRPr="0081232B" w:rsidRDefault="00A20601" w:rsidP="001D48AA">
            <w:pPr>
              <w:jc w:val="both"/>
            </w:pPr>
            <w:r w:rsidRPr="0081232B">
              <w:t>64ч</w:t>
            </w:r>
          </w:p>
        </w:tc>
        <w:tc>
          <w:tcPr>
            <w:tcW w:w="2461" w:type="dxa"/>
          </w:tcPr>
          <w:p w:rsidR="00A20601" w:rsidRPr="0081232B" w:rsidRDefault="00A20601" w:rsidP="001D48AA">
            <w:pPr>
              <w:jc w:val="both"/>
            </w:pPr>
          </w:p>
        </w:tc>
        <w:tc>
          <w:tcPr>
            <w:tcW w:w="1483" w:type="dxa"/>
          </w:tcPr>
          <w:p w:rsidR="00A20601" w:rsidRPr="0081232B" w:rsidRDefault="00A20601" w:rsidP="001D48AA">
            <w:pPr>
              <w:jc w:val="both"/>
            </w:pPr>
          </w:p>
        </w:tc>
      </w:tr>
    </w:tbl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jc w:val="both"/>
        <w:rPr>
          <w:lang w:val="en-US"/>
        </w:rPr>
      </w:pPr>
    </w:p>
    <w:p w:rsidR="00A20601" w:rsidRPr="0081232B" w:rsidRDefault="00A20601" w:rsidP="00A20601">
      <w:pPr>
        <w:ind w:firstLine="900"/>
        <w:jc w:val="center"/>
      </w:pPr>
      <w:r w:rsidRPr="0081232B">
        <w:rPr>
          <w:b/>
        </w:rPr>
        <w:t>Содержание курса « Счет»</w:t>
      </w:r>
      <w:r w:rsidRPr="0081232B">
        <w:t>.</w:t>
      </w: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  <w:rPr>
          <w:u w:val="single"/>
        </w:rPr>
      </w:pPr>
      <w:r w:rsidRPr="0081232B">
        <w:rPr>
          <w:u w:val="single"/>
        </w:rPr>
        <w:t xml:space="preserve">1. Устная  и письменная нумерация в пределе 10.  </w:t>
      </w:r>
    </w:p>
    <w:p w:rsidR="00A20601" w:rsidRPr="0081232B" w:rsidRDefault="00A20601" w:rsidP="00A20601">
      <w:pPr>
        <w:ind w:firstLine="900"/>
        <w:jc w:val="both"/>
      </w:pPr>
      <w:r w:rsidRPr="0081232B">
        <w:t>-письмо цифр по образцу, по трафарету, по точкам, самостоятельно,  штриховка цифры;</w:t>
      </w:r>
    </w:p>
    <w:p w:rsidR="00A20601" w:rsidRPr="0081232B" w:rsidRDefault="00A20601" w:rsidP="00A20601">
      <w:pPr>
        <w:ind w:firstLine="900"/>
        <w:jc w:val="both"/>
      </w:pPr>
      <w:r w:rsidRPr="0081232B">
        <w:t>-пересчет количества предметов в пределах 1-10 с последовательным указанием на каждый предмет, название итогового числа (показывание на карточке) и обведение общего количества круговыми движениями руки,</w:t>
      </w:r>
    </w:p>
    <w:p w:rsidR="00A20601" w:rsidRPr="0081232B" w:rsidRDefault="00A20601" w:rsidP="00A20601">
      <w:pPr>
        <w:ind w:firstLine="900"/>
        <w:jc w:val="both"/>
      </w:pPr>
      <w:r w:rsidRPr="0081232B">
        <w:t>-собирать заданное множество предметов по образцу действия взрослого, соотносить с цифрой, подбирать цифру к количеству предметов;</w:t>
      </w:r>
    </w:p>
    <w:p w:rsidR="00A20601" w:rsidRPr="0081232B" w:rsidRDefault="00A20601" w:rsidP="00A20601">
      <w:pPr>
        <w:ind w:firstLine="900"/>
        <w:jc w:val="both"/>
      </w:pPr>
      <w:r w:rsidRPr="0081232B">
        <w:t>- название цифрового ряда, раскладывание цифр в последовательности.</w:t>
      </w:r>
    </w:p>
    <w:p w:rsidR="00A20601" w:rsidRPr="0081232B" w:rsidRDefault="00A20601" w:rsidP="00A20601">
      <w:pPr>
        <w:ind w:firstLine="900"/>
        <w:jc w:val="both"/>
        <w:rPr>
          <w:u w:val="single"/>
        </w:rPr>
      </w:pPr>
      <w:r w:rsidRPr="0081232B">
        <w:rPr>
          <w:u w:val="single"/>
        </w:rPr>
        <w:t>2. Сравнение чисел в пределах 10.</w:t>
      </w:r>
    </w:p>
    <w:p w:rsidR="00A20601" w:rsidRPr="0081232B" w:rsidRDefault="00A20601" w:rsidP="00A20601">
      <w:pPr>
        <w:ind w:firstLine="900"/>
        <w:jc w:val="both"/>
      </w:pPr>
      <w:r w:rsidRPr="0081232B">
        <w:t>- сравнение 2 групп предметов, объемных или плоских моделей путем пересчета с использованием способов проверки (приложение и наложение);</w:t>
      </w:r>
    </w:p>
    <w:p w:rsidR="00A20601" w:rsidRPr="0081232B" w:rsidRDefault="00A20601" w:rsidP="00A20601">
      <w:pPr>
        <w:ind w:firstLine="900"/>
        <w:jc w:val="both"/>
      </w:pPr>
      <w:r w:rsidRPr="0081232B">
        <w:t>-  запись примеров  на сравнение в тетрадях и на доске по образцу.</w:t>
      </w:r>
    </w:p>
    <w:p w:rsidR="00A20601" w:rsidRPr="0081232B" w:rsidRDefault="00A20601" w:rsidP="00A20601">
      <w:pPr>
        <w:ind w:firstLine="900"/>
        <w:jc w:val="both"/>
        <w:rPr>
          <w:u w:val="single"/>
        </w:rPr>
      </w:pPr>
      <w:r w:rsidRPr="0081232B">
        <w:rPr>
          <w:u w:val="single"/>
        </w:rPr>
        <w:t>3. Вычислительные операции в пределе 10.</w:t>
      </w:r>
    </w:p>
    <w:p w:rsidR="00A20601" w:rsidRPr="0081232B" w:rsidRDefault="00A20601" w:rsidP="00A20601">
      <w:pPr>
        <w:ind w:firstLine="900"/>
        <w:jc w:val="both"/>
      </w:pPr>
      <w:r w:rsidRPr="0081232B">
        <w:t>- решение примеров на сложение и вычитание путем присчитывания и отсчитывания по 1, 2, 3, 5, используя раздаточный материал, счеты, счетные палочки, калькулятор;</w:t>
      </w:r>
    </w:p>
    <w:p w:rsidR="00A20601" w:rsidRPr="0081232B" w:rsidRDefault="00A20601" w:rsidP="00A20601">
      <w:pPr>
        <w:ind w:firstLine="900"/>
        <w:jc w:val="both"/>
      </w:pPr>
      <w:r w:rsidRPr="0081232B">
        <w:t>- запись решения примеров и ответ в тетрадях и на доске;</w:t>
      </w:r>
    </w:p>
    <w:p w:rsidR="00A20601" w:rsidRPr="0081232B" w:rsidRDefault="00A20601" w:rsidP="00A20601">
      <w:pPr>
        <w:ind w:firstLine="900"/>
        <w:jc w:val="both"/>
      </w:pPr>
      <w:r w:rsidRPr="0081232B">
        <w:t>- счет монет: 5к., 10к,1р., 2р., 5р., 10р.;</w:t>
      </w:r>
    </w:p>
    <w:p w:rsidR="00A20601" w:rsidRPr="0081232B" w:rsidRDefault="00A20601" w:rsidP="00A20601">
      <w:pPr>
        <w:ind w:firstLine="900"/>
        <w:jc w:val="both"/>
      </w:pPr>
      <w:r w:rsidRPr="0081232B">
        <w:t>- дидактические игры «Магазин», «Аптека» - расширение представлений об использовании калькулятора, закрепление счета монет.</w:t>
      </w:r>
    </w:p>
    <w:p w:rsidR="00A20601" w:rsidRPr="0081232B" w:rsidRDefault="00A20601" w:rsidP="00A20601">
      <w:pPr>
        <w:ind w:firstLine="900"/>
        <w:jc w:val="both"/>
        <w:rPr>
          <w:u w:val="single"/>
        </w:rPr>
      </w:pPr>
      <w:r w:rsidRPr="0081232B">
        <w:rPr>
          <w:u w:val="single"/>
        </w:rPr>
        <w:t>4. Арифметические задачи.</w:t>
      </w:r>
    </w:p>
    <w:p w:rsidR="00A20601" w:rsidRPr="0081232B" w:rsidRDefault="00A20601" w:rsidP="00A20601">
      <w:pPr>
        <w:ind w:firstLine="900"/>
        <w:jc w:val="both"/>
      </w:pPr>
      <w:r w:rsidRPr="0081232B">
        <w:t>- составление и решение  арифметических задач с предметами, игрушками, предметными картинками, по иллюстрации, по краткой записи;</w:t>
      </w:r>
    </w:p>
    <w:p w:rsidR="00A20601" w:rsidRPr="0081232B" w:rsidRDefault="00A20601" w:rsidP="00A20601">
      <w:pPr>
        <w:ind w:firstLine="900"/>
        <w:jc w:val="both"/>
      </w:pPr>
      <w:r w:rsidRPr="0081232B">
        <w:t>- составление задач в процессе специально  организованных ситуаций игры и игровых упражнений (сюжетно – дидактические и сюжетно – ролевые игры «Магазин», «Аптека», «Почта», «Зоопарк»);</w:t>
      </w:r>
    </w:p>
    <w:p w:rsidR="00A20601" w:rsidRPr="0081232B" w:rsidRDefault="00A20601" w:rsidP="00A20601">
      <w:pPr>
        <w:ind w:firstLine="900"/>
        <w:jc w:val="both"/>
      </w:pPr>
      <w:r w:rsidRPr="0081232B">
        <w:t>- запись решения задачи в виде примера и ответ.</w:t>
      </w:r>
    </w:p>
    <w:p w:rsidR="00A20601" w:rsidRPr="0081232B" w:rsidRDefault="00A20601" w:rsidP="00A20601">
      <w:pPr>
        <w:ind w:firstLine="900"/>
        <w:jc w:val="both"/>
        <w:rPr>
          <w:u w:val="single"/>
        </w:rPr>
      </w:pPr>
      <w:r w:rsidRPr="0081232B">
        <w:rPr>
          <w:u w:val="single"/>
        </w:rPr>
        <w:t>5. Геометрический материал.</w:t>
      </w:r>
    </w:p>
    <w:p w:rsidR="00A20601" w:rsidRPr="0081232B" w:rsidRDefault="00A20601" w:rsidP="00A20601">
      <w:pPr>
        <w:ind w:firstLine="900"/>
        <w:jc w:val="both"/>
      </w:pPr>
      <w:r w:rsidRPr="0081232B">
        <w:t>- выкладывание  геометрических фигур: треугольник, прямоугольник, квадрат, круг последовательно по рисунку – образцу в играх с мозаикой;</w:t>
      </w:r>
    </w:p>
    <w:p w:rsidR="00A20601" w:rsidRPr="0081232B" w:rsidRDefault="00A20601" w:rsidP="00A20601">
      <w:pPr>
        <w:ind w:firstLine="900"/>
        <w:jc w:val="both"/>
      </w:pPr>
      <w:r w:rsidRPr="0081232B">
        <w:t>- рисование по опорным точкам и самостоятельно различных геометрических фигур на листе бумаги, тетради, штриховка в различных направлениях;</w:t>
      </w:r>
    </w:p>
    <w:p w:rsidR="00A20601" w:rsidRPr="0081232B" w:rsidRDefault="00A20601" w:rsidP="00A20601">
      <w:pPr>
        <w:ind w:firstLine="900"/>
        <w:jc w:val="both"/>
      </w:pPr>
      <w:r w:rsidRPr="0081232B">
        <w:t>-  черчение прямой линии по линейке, проходящей через одну, две точки;</w:t>
      </w:r>
    </w:p>
    <w:p w:rsidR="00A20601" w:rsidRPr="0081232B" w:rsidRDefault="00A20601" w:rsidP="00A20601">
      <w:pPr>
        <w:ind w:firstLine="900"/>
        <w:jc w:val="both"/>
      </w:pPr>
      <w:r w:rsidRPr="0081232B">
        <w:t>соединение с помощью линейки двух точек;</w:t>
      </w:r>
    </w:p>
    <w:p w:rsidR="00A20601" w:rsidRPr="0081232B" w:rsidRDefault="00A20601" w:rsidP="00A20601">
      <w:pPr>
        <w:ind w:firstLine="900"/>
        <w:jc w:val="both"/>
      </w:pPr>
      <w:r w:rsidRPr="0081232B">
        <w:t>- объединение в группы фигур по форме.</w:t>
      </w: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81232B" w:rsidRDefault="00A20601" w:rsidP="00A20601">
      <w:pPr>
        <w:ind w:firstLine="900"/>
        <w:jc w:val="both"/>
      </w:pPr>
    </w:p>
    <w:p w:rsidR="00A20601" w:rsidRPr="00E27E84" w:rsidRDefault="00A20601" w:rsidP="00A20601">
      <w:pPr>
        <w:ind w:firstLine="900"/>
        <w:jc w:val="both"/>
      </w:pPr>
    </w:p>
    <w:p w:rsidR="00A20601" w:rsidRPr="00E27E84" w:rsidRDefault="00A20601" w:rsidP="00A20601">
      <w:pPr>
        <w:ind w:firstLine="900"/>
        <w:jc w:val="both"/>
      </w:pPr>
    </w:p>
    <w:p w:rsidR="00A20601" w:rsidRPr="0081232B" w:rsidRDefault="00A20601" w:rsidP="00A20601">
      <w:pPr>
        <w:jc w:val="center"/>
        <w:rPr>
          <w:b/>
        </w:rPr>
      </w:pPr>
      <w:r w:rsidRPr="0081232B">
        <w:rPr>
          <w:b/>
        </w:rPr>
        <w:t>Методическое обеспечение.</w:t>
      </w:r>
    </w:p>
    <w:p w:rsidR="00A20601" w:rsidRPr="0081232B" w:rsidRDefault="00A20601" w:rsidP="00A20601">
      <w:pPr>
        <w:rPr>
          <w:b/>
        </w:rPr>
      </w:pPr>
      <w:r w:rsidRPr="0081232B">
        <w:rPr>
          <w:b/>
        </w:rPr>
        <w:t xml:space="preserve">Программное и учебное обеспечение: </w:t>
      </w:r>
    </w:p>
    <w:p w:rsidR="00A20601" w:rsidRPr="0081232B" w:rsidRDefault="00A20601" w:rsidP="00A20601">
      <w:pPr>
        <w:autoSpaceDE w:val="0"/>
        <w:autoSpaceDN w:val="0"/>
        <w:adjustRightInd w:val="0"/>
        <w:spacing w:line="240" w:lineRule="atLeast"/>
        <w:contextualSpacing/>
      </w:pPr>
      <w:r w:rsidRPr="0081232B">
        <w:t xml:space="preserve">1.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A20601" w:rsidRPr="0081232B" w:rsidRDefault="00A20601" w:rsidP="00A20601">
      <w:pPr>
        <w:autoSpaceDE w:val="0"/>
        <w:autoSpaceDN w:val="0"/>
        <w:adjustRightInd w:val="0"/>
        <w:spacing w:line="240" w:lineRule="atLeast"/>
        <w:contextualSpacing/>
      </w:pPr>
      <w:r w:rsidRPr="0081232B">
        <w:t>2.   Волина, В. В. Учимся играя  / В. В. Волина. – М. : Новая школа, 1994. – 448с.</w:t>
      </w:r>
    </w:p>
    <w:p w:rsidR="00A20601" w:rsidRPr="0081232B" w:rsidRDefault="00A20601" w:rsidP="00A20601">
      <w:pPr>
        <w:spacing w:line="240" w:lineRule="atLeast"/>
        <w:contextualSpacing/>
        <w:jc w:val="both"/>
      </w:pPr>
      <w:r w:rsidRPr="0081232B">
        <w:t>3. Волина, В. В. Праздник числа (Занимательная математика для детей): Книга для учителя и родителей  / В. В. Волина. – М. : Знание, 2008. – 336с.</w:t>
      </w:r>
    </w:p>
    <w:p w:rsidR="00A20601" w:rsidRPr="0081232B" w:rsidRDefault="00A20601" w:rsidP="00A20601">
      <w:pPr>
        <w:spacing w:line="240" w:lineRule="atLeast"/>
        <w:contextualSpacing/>
        <w:jc w:val="both"/>
        <w:rPr>
          <w:rStyle w:val="FontStyle12"/>
        </w:rPr>
      </w:pPr>
      <w:r w:rsidRPr="0081232B">
        <w:t xml:space="preserve">4. Хилько, А. А. Математика: Учебник для специальных (коррекционных) образовательных  учреждений  </w:t>
      </w:r>
      <w:r w:rsidRPr="0081232B">
        <w:rPr>
          <w:lang w:val="en-US"/>
        </w:rPr>
        <w:t>VIII</w:t>
      </w:r>
      <w:r w:rsidRPr="0081232B">
        <w:t xml:space="preserve"> вида 1 класс  / Хилько, А. А. – М. : Просвещение, 2010. -318 с. </w:t>
      </w:r>
      <w:r w:rsidRPr="0081232B">
        <w:rPr>
          <w:rStyle w:val="FontStyle12"/>
        </w:rPr>
        <w:t xml:space="preserve">  </w:t>
      </w:r>
    </w:p>
    <w:p w:rsidR="00A20601" w:rsidRPr="0081232B" w:rsidRDefault="00A20601" w:rsidP="00A20601">
      <w:pPr>
        <w:spacing w:line="240" w:lineRule="atLeast"/>
        <w:contextualSpacing/>
        <w:jc w:val="both"/>
        <w:rPr>
          <w:rStyle w:val="FontStyle12"/>
        </w:rPr>
      </w:pPr>
      <w:r w:rsidRPr="0081232B">
        <w:rPr>
          <w:rStyle w:val="FontStyle12"/>
        </w:rPr>
        <w:t xml:space="preserve">  </w:t>
      </w:r>
    </w:p>
    <w:p w:rsidR="00A20601" w:rsidRPr="0081232B" w:rsidRDefault="00A20601" w:rsidP="00A20601">
      <w:pPr>
        <w:pStyle w:val="Style1"/>
        <w:widowControl/>
        <w:spacing w:before="22" w:line="240" w:lineRule="atLeast"/>
        <w:contextualSpacing/>
        <w:jc w:val="left"/>
        <w:rPr>
          <w:rStyle w:val="FontStyle12"/>
          <w:b/>
        </w:rPr>
      </w:pPr>
      <w:r w:rsidRPr="0081232B">
        <w:rPr>
          <w:rStyle w:val="FontStyle12"/>
          <w:b/>
        </w:rPr>
        <w:t>Оборудование:</w:t>
      </w:r>
    </w:p>
    <w:p w:rsidR="00A20601" w:rsidRPr="0081232B" w:rsidRDefault="00A20601" w:rsidP="00A20601">
      <w:pPr>
        <w:pStyle w:val="Style1"/>
        <w:rPr>
          <w:b/>
        </w:rPr>
      </w:pPr>
      <w:r w:rsidRPr="0081232B">
        <w:t>Таблицы: по математике;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 xml:space="preserve">картинный словарь; 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сюжетные и предметные картинки;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игрушки: мячи, мягкие игрушки, резиновые игрушки, пирамидки, мазайка, кубики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 xml:space="preserve">«Каосса»,  пазлы, кубики- букв, цифр, по сказкам, лото ( буквы, цифры, предметные картинки); 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касса букв и цифр;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репродукции картин;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раскладушки и папки по темам;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веселые человечки;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 xml:space="preserve">сказочные герои; 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 xml:space="preserve">образцы цифр; 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дидактический и раздаточный материал;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индивидуальные карточки-памятки по счету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 xml:space="preserve">схемы, задач; </w:t>
      </w:r>
    </w:p>
    <w:p w:rsidR="00A20601" w:rsidRPr="0081232B" w:rsidRDefault="00A20601" w:rsidP="00A20601">
      <w:pPr>
        <w:spacing w:line="240" w:lineRule="atLeast"/>
        <w:contextualSpacing/>
      </w:pPr>
      <w:r w:rsidRPr="0081232B">
        <w:t>таблицы решение задач.</w:t>
      </w:r>
    </w:p>
    <w:p w:rsidR="00A20601" w:rsidRPr="0081232B" w:rsidRDefault="00A20601" w:rsidP="00A20601">
      <w:pPr>
        <w:pStyle w:val="Style1"/>
        <w:widowControl/>
        <w:spacing w:before="22" w:line="240" w:lineRule="atLeast"/>
        <w:contextualSpacing/>
        <w:jc w:val="left"/>
        <w:rPr>
          <w:rStyle w:val="FontStyle12"/>
        </w:rPr>
      </w:pPr>
    </w:p>
    <w:p w:rsidR="004E6498" w:rsidRDefault="006E3686"/>
    <w:sectPr w:rsidR="004E6498" w:rsidSect="005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EE9"/>
    <w:multiLevelType w:val="hybridMultilevel"/>
    <w:tmpl w:val="FB56DC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3AD574D"/>
    <w:multiLevelType w:val="hybridMultilevel"/>
    <w:tmpl w:val="FD320A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449547B"/>
    <w:multiLevelType w:val="hybridMultilevel"/>
    <w:tmpl w:val="52AA9FB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B2F0233"/>
    <w:multiLevelType w:val="hybridMultilevel"/>
    <w:tmpl w:val="F800CE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AED7B3F"/>
    <w:multiLevelType w:val="hybridMultilevel"/>
    <w:tmpl w:val="EB1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A20601"/>
    <w:rsid w:val="002C0F19"/>
    <w:rsid w:val="005A5BF4"/>
    <w:rsid w:val="005C70E1"/>
    <w:rsid w:val="006E3686"/>
    <w:rsid w:val="00A20601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0601"/>
    <w:pPr>
      <w:widowControl w:val="0"/>
      <w:autoSpaceDE w:val="0"/>
      <w:autoSpaceDN w:val="0"/>
      <w:adjustRightInd w:val="0"/>
      <w:spacing w:line="339" w:lineRule="exact"/>
      <w:jc w:val="center"/>
    </w:pPr>
  </w:style>
  <w:style w:type="character" w:customStyle="1" w:styleId="FontStyle12">
    <w:name w:val="Font Style12"/>
    <w:basedOn w:val="a0"/>
    <w:rsid w:val="00A2060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2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14285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2017-10-14T12:51:00Z</dcterms:created>
  <dcterms:modified xsi:type="dcterms:W3CDTF">2008-07-30T21:40:00Z</dcterms:modified>
</cp:coreProperties>
</file>