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eastAsia="zh-CN"/>
        </w:rPr>
        <w:id w:val="-1770536134"/>
        <w:docPartObj>
          <w:docPartGallery w:val="Cover Pages"/>
          <w:docPartUnique/>
        </w:docPartObj>
      </w:sdtPr>
      <w:sdtContent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ind w:left="4536"/>
            <w:jc w:val="both"/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</w:pPr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Утверждено</w:t>
          </w: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ind w:left="4536"/>
            <w:rPr>
              <w:rFonts w:ascii="Colonna MT" w:eastAsia="Times New Roman" w:hAnsi="Colonna MT" w:cs="Times New Roman"/>
              <w:i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ind w:left="4536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Директор</w:t>
          </w:r>
          <w:r w:rsidRPr="00E4441E"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  <w:t xml:space="preserve"> </w:t>
          </w:r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МКОУ «Специальная школа № 58»</w:t>
          </w: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ind w:left="4536"/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</w:pPr>
          <w:r w:rsidRPr="00E4441E"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  <w:t xml:space="preserve">____________ / </w:t>
          </w:r>
          <w:proofErr w:type="spellStart"/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М.М.Шагиева</w:t>
          </w:r>
          <w:proofErr w:type="spellEnd"/>
          <w:r w:rsidRPr="00E4441E"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  <w:t>/</w:t>
          </w: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ind w:left="4536"/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ind w:left="4536"/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</w:pPr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Приказ</w:t>
          </w:r>
          <w:r w:rsidRPr="00E4441E"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  <w:t xml:space="preserve"> </w:t>
          </w:r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№</w:t>
          </w:r>
          <w:r w:rsidRPr="00E4441E"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  <w:t xml:space="preserve"> </w:t>
          </w:r>
          <w:r w:rsidRPr="00E4441E">
            <w:rPr>
              <w:rFonts w:ascii="Colonna MT" w:eastAsia="Times New Roman" w:hAnsi="Colonna MT" w:cs="Times New Roman"/>
              <w:sz w:val="24"/>
              <w:szCs w:val="24"/>
              <w:u w:val="single"/>
              <w:lang w:eastAsia="zh-CN"/>
            </w:rPr>
            <w:t xml:space="preserve">     </w:t>
          </w:r>
          <w:r w:rsidRPr="00E4441E"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  <w:t xml:space="preserve"> </w:t>
          </w:r>
          <w:proofErr w:type="gramStart"/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от</w:t>
          </w:r>
          <w:proofErr w:type="gramEnd"/>
          <w:r w:rsidRPr="00E4441E"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  <w:t xml:space="preserve"> _____________</w:t>
          </w: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tbl>
          <w:tblPr>
            <w:tblW w:w="0" w:type="auto"/>
            <w:tblLook w:val="01E0"/>
          </w:tblPr>
          <w:tblGrid>
            <w:gridCol w:w="7196"/>
          </w:tblGrid>
          <w:tr w:rsidR="00E4441E" w:rsidRPr="00E4441E" w:rsidTr="00E4441E">
            <w:tc>
              <w:tcPr>
                <w:tcW w:w="7196" w:type="dxa"/>
                <w:hideMark/>
              </w:tcPr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 xml:space="preserve">Согласовано </w:t>
                </w:r>
              </w:p>
            </w:tc>
          </w:tr>
          <w:tr w:rsidR="00E4441E" w:rsidRPr="00E4441E" w:rsidTr="00E4441E">
            <w:tc>
              <w:tcPr>
                <w:tcW w:w="7196" w:type="dxa"/>
                <w:hideMark/>
              </w:tcPr>
              <w:p w:rsidR="00E4441E" w:rsidRPr="00E4441E" w:rsidRDefault="00E4441E" w:rsidP="00E4441E">
                <w:pPr>
                  <w:spacing w:after="0" w:line="240" w:lineRule="auto"/>
                  <w:rPr>
                    <w:rFonts w:ascii="Times New Roman" w:eastAsia="Times New Roman" w:hAnsi="Times New Roman" w:cs="Courier New"/>
                    <w:sz w:val="24"/>
                    <w:szCs w:val="24"/>
                    <w:lang w:eastAsia="ru-RU"/>
                  </w:rPr>
                </w:pPr>
                <w:r w:rsidRPr="00E4441E">
                  <w:rPr>
                    <w:rFonts w:ascii="Times New Roman" w:eastAsia="Times New Roman" w:hAnsi="Times New Roman" w:cs="Courier New"/>
                    <w:sz w:val="24"/>
                    <w:szCs w:val="24"/>
                    <w:lang w:eastAsia="ru-RU"/>
                  </w:rPr>
                  <w:t xml:space="preserve">Председатель профсоюзного комитета </w:t>
                </w:r>
              </w:p>
            </w:tc>
          </w:tr>
          <w:tr w:rsidR="00E4441E" w:rsidRPr="00E4441E" w:rsidTr="00E4441E">
            <w:trPr>
              <w:trHeight w:val="2024"/>
            </w:trPr>
            <w:tc>
              <w:tcPr>
                <w:tcW w:w="7196" w:type="dxa"/>
              </w:tcPr>
              <w:p w:rsidR="00E4441E" w:rsidRPr="00E4441E" w:rsidRDefault="00E4441E" w:rsidP="00E444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МКОУ «Специальная школа № 58»</w:t>
                </w:r>
              </w:p>
              <w:p w:rsidR="00E4441E" w:rsidRPr="00E4441E" w:rsidRDefault="00E4441E" w:rsidP="00E4441E">
                <w:pPr>
                  <w:spacing w:after="0" w:line="240" w:lineRule="auto"/>
                  <w:rPr>
                    <w:rFonts w:ascii="Times New Roman" w:eastAsia="Times New Roman" w:hAnsi="Times New Roman" w:cs="Courier New"/>
                    <w:sz w:val="24"/>
                    <w:szCs w:val="24"/>
                    <w:lang w:eastAsia="ru-RU"/>
                  </w:rPr>
                </w:pPr>
                <w:r w:rsidRPr="00E4441E">
                  <w:rPr>
                    <w:rFonts w:ascii="Times New Roman" w:eastAsia="Times New Roman" w:hAnsi="Times New Roman" w:cs="Courier New"/>
                    <w:sz w:val="24"/>
                    <w:szCs w:val="24"/>
                    <w:lang w:eastAsia="ru-RU"/>
                  </w:rPr>
                  <w:t xml:space="preserve">________________ /А.Я.Козлова/                    </w:t>
                </w: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</w:pP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</w:pP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от</w:t>
                </w:r>
                <w:r w:rsidRPr="00E4441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  <w:t xml:space="preserve"> ___________________________</w:t>
                </w: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</w:pPr>
              </w:p>
              <w:p w:rsidR="00E4441E" w:rsidRPr="00E4441E" w:rsidRDefault="00E4441E" w:rsidP="00E4441E">
                <w:pPr>
                  <w:spacing w:after="0" w:line="240" w:lineRule="auto"/>
                  <w:rPr>
                    <w:rFonts w:ascii="Times New Roman" w:eastAsia="Times New Roman" w:hAnsi="Times New Roman" w:cs="Courier New"/>
                    <w:sz w:val="24"/>
                    <w:szCs w:val="24"/>
                    <w:lang w:eastAsia="ru-RU"/>
                  </w:rPr>
                </w:pPr>
              </w:p>
              <w:p w:rsidR="00E4441E" w:rsidRPr="00E4441E" w:rsidRDefault="00E4441E" w:rsidP="00E4441E">
                <w:pPr>
                  <w:spacing w:after="0" w:line="240" w:lineRule="auto"/>
                  <w:rPr>
                    <w:rFonts w:ascii="Times New Roman" w:eastAsia="Times New Roman" w:hAnsi="Times New Roman" w:cs="Courier New"/>
                    <w:sz w:val="24"/>
                    <w:szCs w:val="24"/>
                    <w:lang w:eastAsia="ru-RU"/>
                  </w:rPr>
                </w:pP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</w:pP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</w:pP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</w:pP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</w:pPr>
              </w:p>
            </w:tc>
          </w:tr>
        </w:tbl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jc w:val="center"/>
            <w:rPr>
              <w:rFonts w:ascii="Colonna MT" w:eastAsia="Times New Roman" w:hAnsi="Colonna MT" w:cs="Times New Roman"/>
              <w:caps/>
              <w:sz w:val="24"/>
              <w:szCs w:val="24"/>
              <w:lang w:eastAsia="zh-CN"/>
            </w:rPr>
          </w:pPr>
          <w:r w:rsidRPr="00E4441E">
            <w:rPr>
              <w:rFonts w:ascii="Times New Roman" w:eastAsia="Times New Roman" w:hAnsi="Times New Roman" w:cs="Times New Roman"/>
              <w:caps/>
              <w:sz w:val="24"/>
              <w:szCs w:val="24"/>
              <w:lang w:eastAsia="zh-CN"/>
            </w:rPr>
            <w:t>Положение</w:t>
          </w:r>
          <w:r w:rsidRPr="00E4441E">
            <w:rPr>
              <w:rFonts w:ascii="Colonna MT" w:eastAsia="Times New Roman" w:hAnsi="Colonna MT" w:cs="Times New Roman"/>
              <w:caps/>
              <w:sz w:val="24"/>
              <w:szCs w:val="24"/>
              <w:lang w:eastAsia="zh-CN"/>
            </w:rPr>
            <w:t xml:space="preserve"> </w:t>
          </w:r>
          <w:r w:rsidRPr="00E4441E">
            <w:rPr>
              <w:rFonts w:ascii="Times New Roman" w:eastAsia="Times New Roman" w:hAnsi="Times New Roman" w:cs="Times New Roman"/>
              <w:caps/>
              <w:sz w:val="24"/>
              <w:szCs w:val="24"/>
              <w:lang w:eastAsia="zh-CN"/>
            </w:rPr>
            <w:t>о стимулировании работников</w:t>
          </w:r>
          <w:r w:rsidRPr="00E4441E">
            <w:rPr>
              <w:rFonts w:ascii="Colonna MT" w:eastAsia="Times New Roman" w:hAnsi="Colonna MT" w:cs="Times New Roman"/>
              <w:caps/>
              <w:sz w:val="24"/>
              <w:szCs w:val="24"/>
              <w:lang w:eastAsia="zh-CN"/>
            </w:rPr>
            <w:t xml:space="preserve"> </w:t>
          </w: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caps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муниципального казённого общеобразовательного учреждения  </w:t>
          </w: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«Специальная   школа № 58»  </w:t>
          </w: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suppressAutoHyphens/>
            <w:overflowPunct w:val="0"/>
            <w:autoSpaceDE w:val="0"/>
            <w:spacing w:after="0" w:line="240" w:lineRule="auto"/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</w:pPr>
        </w:p>
        <w:tbl>
          <w:tblPr>
            <w:tblW w:w="0" w:type="auto"/>
            <w:tblLook w:val="01E0"/>
          </w:tblPr>
          <w:tblGrid>
            <w:gridCol w:w="3431"/>
            <w:gridCol w:w="930"/>
            <w:gridCol w:w="5210"/>
          </w:tblGrid>
          <w:tr w:rsidR="00E4441E" w:rsidRPr="00E4441E" w:rsidTr="00E4441E">
            <w:tc>
              <w:tcPr>
                <w:tcW w:w="3431" w:type="dxa"/>
              </w:tcPr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930" w:type="dxa"/>
              </w:tcPr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5210" w:type="dxa"/>
              </w:tcPr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</w:pP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Принято</w:t>
                </w:r>
                <w:r w:rsidRPr="00E4441E"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  <w:t xml:space="preserve"> </w:t>
                </w: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</w:pP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на</w:t>
                </w:r>
                <w:r w:rsidRPr="00E4441E"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  <w:t xml:space="preserve"> </w:t>
                </w: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общем</w:t>
                </w:r>
                <w:r w:rsidRPr="00E4441E"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  <w:t xml:space="preserve"> </w:t>
                </w: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собрании</w:t>
                </w:r>
                <w:r w:rsidRPr="00E4441E"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  <w:t xml:space="preserve"> </w:t>
                </w: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работников</w:t>
                </w: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</w:pP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Протокол</w:t>
                </w:r>
                <w:r w:rsidRPr="00E4441E"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  <w:t xml:space="preserve"> </w:t>
                </w: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№</w:t>
                </w:r>
                <w:r w:rsidRPr="00E4441E"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  <w:t xml:space="preserve">   </w:t>
                </w: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</w:pPr>
                <w:r w:rsidRPr="00E4441E">
                  <w:rPr>
                    <w:rFonts w:ascii="Colonna MT" w:eastAsia="Times New Roman" w:hAnsi="Colonna MT" w:cs="Times New Roman"/>
                    <w:i/>
                    <w:sz w:val="24"/>
                    <w:szCs w:val="24"/>
                    <w:lang w:eastAsia="zh-CN"/>
                  </w:rPr>
                  <w:t xml:space="preserve"> </w:t>
                </w:r>
                <w:r w:rsidRPr="00E4441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от</w:t>
                </w:r>
                <w:r w:rsidRPr="00E4441E"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  <w:t xml:space="preserve"> _______________</w:t>
                </w: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Colonna MT" w:eastAsia="Times New Roman" w:hAnsi="Colonna MT" w:cs="Times New Roman"/>
                    <w:i/>
                    <w:sz w:val="24"/>
                    <w:szCs w:val="24"/>
                    <w:lang w:eastAsia="zh-CN"/>
                  </w:rPr>
                </w:pP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</w:pPr>
              </w:p>
              <w:p w:rsidR="00E4441E" w:rsidRPr="00E4441E" w:rsidRDefault="00E4441E" w:rsidP="00E4441E">
                <w:pPr>
                  <w:suppressAutoHyphens/>
                  <w:overflowPunct w:val="0"/>
                  <w:autoSpaceDE w:val="0"/>
                  <w:spacing w:after="0" w:line="240" w:lineRule="auto"/>
                  <w:rPr>
                    <w:rFonts w:ascii="Colonna MT" w:eastAsia="Times New Roman" w:hAnsi="Colonna MT" w:cs="Times New Roman"/>
                    <w:sz w:val="24"/>
                    <w:szCs w:val="24"/>
                    <w:lang w:eastAsia="zh-CN"/>
                  </w:rPr>
                </w:pPr>
              </w:p>
            </w:tc>
          </w:tr>
        </w:tbl>
        <w:p w:rsidR="00E4441E" w:rsidRPr="00E4441E" w:rsidRDefault="00E4441E" w:rsidP="00E4441E">
          <w:pPr>
            <w:tabs>
              <w:tab w:val="left" w:pos="2475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2475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2475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2475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2475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2475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2475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2475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2475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1000"/>
            </w:tabs>
            <w:suppressAutoHyphens/>
            <w:overflowPunct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E4441E" w:rsidRPr="00E4441E" w:rsidRDefault="00E4441E" w:rsidP="00E4441E">
          <w:pPr>
            <w:tabs>
              <w:tab w:val="left" w:pos="1000"/>
            </w:tabs>
            <w:suppressAutoHyphens/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</w:pPr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Новокузнецк</w:t>
          </w:r>
          <w:r w:rsidRPr="00E4441E">
            <w:rPr>
              <w:rFonts w:ascii="Colonna MT" w:eastAsia="Times New Roman" w:hAnsi="Colonna MT" w:cs="Times New Roman"/>
              <w:sz w:val="24"/>
              <w:szCs w:val="24"/>
              <w:lang w:eastAsia="zh-CN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2017</w:t>
          </w:r>
        </w:p>
        <w:p w:rsidR="00E4441E" w:rsidRPr="00E4441E" w:rsidRDefault="00E4441E" w:rsidP="00E4441E">
          <w:pPr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E4441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br w:type="page"/>
          </w:r>
        </w:p>
      </w:sdtContent>
    </w:sdt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1. Общие положения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успешном и добросовестном исполнении должностных обязанностей.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видам: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премиальные выплаты по итогам работы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(60 процентов от стимулирующего фонда учреждения);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интенсивность и высокие результаты работы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(37 процентов);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поощрительные и разовые выплаты (3 процент</w:t>
      </w:r>
      <w:r w:rsidR="007E38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стимулирующего фонда организации и (или) при наличии экономии).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и доли каждого вида выплат учреждение определяет самостоятельно и утверждает локальным актом по согласованию с выборным профсоюз</w:t>
      </w:r>
      <w:r w:rsidR="00BA27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комитетом учреждения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Стимулирующие выплаты работникам, работающим в режиме неполного рабочего времени и на условиях совместительства, устанавливаются пропорционально объему выполненных работ или фактически отработанному времени.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Премиальные выплаты по итогам работы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2.1. Установление премиальных выплат по итогам работы работникам учреждений из сре</w:t>
      </w:r>
      <w:proofErr w:type="gramStart"/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дств ст</w:t>
      </w:r>
      <w:proofErr w:type="gramEnd"/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имулирующего фонда осуществляется комиссией по премированию (далее </w:t>
      </w:r>
      <w:r w:rsidR="0082032E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комиссия), образованной в учреждении, с обязательным участием в ней представителя первичной профсоюзной организации </w:t>
      </w:r>
      <w:r w:rsidR="00BA2785">
        <w:rPr>
          <w:rFonts w:ascii="Times New Roman" w:eastAsia="Times New Roman" w:hAnsi="Times New Roman" w:cs="Times New Roman"/>
          <w:lang w:eastAsia="ru-RU"/>
        </w:rPr>
        <w:t>учреждения</w:t>
      </w:r>
      <w:r w:rsidRPr="00E4441E">
        <w:rPr>
          <w:rFonts w:ascii="Times New Roman" w:eastAsia="Times New Roman" w:hAnsi="Times New Roman" w:cs="Times New Roman"/>
          <w:lang w:eastAsia="ru-RU"/>
        </w:rPr>
        <w:t>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Премиальные выплаты по итогам работы устанавливаются работникам на основании результатов их деятельности </w:t>
      </w:r>
      <w:r w:rsidRPr="00E444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четверть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Конкретные периоды, за которые устанавливаются данные выплаты, определяются положением об оплате труда учреждения.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Размеры премиальных выплат по итогам работы максимальными размерами не ограничиваются.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самостоятельно устанавливает структуру распределения фонда стимулирования по итогам работы среди различных категорий </w:t>
      </w:r>
      <w:proofErr w:type="gramStart"/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установленных учредителем показателей эффективности деятельности государственных образовательных организаций Кемеровской области, их руководителей и педагогических работников по типам организаций.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совершения работником проступков, связанных с выполнением функциональных обязанностей, премии за расчетный период, в котором совершено правонарушение, не начисляются полностью или частично в соответствии с приказом работодателя. 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досрочном снятии взыскания начисление премиальных выплат за оставшийся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выплат восстанавливается на основании приказа работодателя.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по согласованию с выборным профс</w:t>
      </w:r>
      <w:r w:rsidR="00BA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оюзным комитетом учреждения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показатели стимулирования, критерии оценки, максимально возможное количество баллов в разрезе категорий работников.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показателей стимулирования, не связанных с результативностью труда, находящихся за пределами должностных обязанностей, не допускается. Показатели стимулирования должны быть относительно стабильными в течение учебного года.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показателю стимулирования устанавливаются индикаторы измерения.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учреждения индикаторы измерения показателей стимулирования оцениваются количеством баллов.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при оценивании значений индикаторов показателей стимулирования закрепляется настоящим Положением.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индикатора измерения имеется несколько вариантов уровней достигаемых значений, то каждый вариант должен иметь соответствующую оценку. 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Наивысший уровень достигнутого значения индикатора имеет максимальную оценку.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оценок по индикаторам измерения составляет общую оценку по показателю стимулирования.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максимальных оценок показателей стимулирования по виду выплат составляет итоговую максимальную оценку работника организации по виду выплат.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Размер причитающихся премиальных выплат по итогам работы работникам учреждения определяется исходя из количества набранных оценок и стоимости балла.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балла по виду выплат определяется как частное от планового размера доли стимулирующего фонда, направленного на данную выплату с учетом сложившейся экономии по фонду оплаты труда, распределенной пропорционально видам выплат, и фактически набранного количества баллов всеми работниками учреждения данной категории по данной выплате.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усмотрение учреждения в целях более полного и своевременного использования бюджетных сре</w:t>
      </w:r>
      <w:proofErr w:type="gramStart"/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расчетного периода (срок, на который устанавливается стимулирующая выплата) может производиться перерасчет стоимости балла премиальных выплат по итогам работы и, соответственно, размера начисленных выплат. Настоящее Положение о стимулировании работников учреждения предусматривает такой порядок.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работников, индикаторов измерения; порядок определения стоимости балла; возможность перерасчета стоимости балла в расчетном периоде; порядок определения размера причитающихся выплат, которые закрепляются в локальных актах организации.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Руководитель учреждения обеспечивает в установленные сроки представление в комиссию оценочных листов по видам премиальных выплат, по итогам работы на всех работников учреждения с заполненной информацией: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достигнутых значениях индикаторов показателей стимулирования по видам выплат;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набранной сумме баллов за показатели стимулирования по видам выплат;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итоговом количестве набранных баллов всеми работниками учреждения по видам выплат</w:t>
      </w:r>
      <w:r w:rsidRPr="00E4441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коэффициента увеличения педагогической (учебной) нагрузки в расчетном периоде);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плановом размере стимулирующего фонда по видам выплат и фактически начисленных суммах премий из фонда стимулирования, исчисленных нарастающим итогом с начала года, по видам выплат;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стоимости балла по видам выплат (плановый размер причитающейся доли выплат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стимулирующего фонда за вычетом фактически начисленных сумм по соответствующим выплатам, исчисленных нарастающим итогом с начала года, деленной на итоговую сумму баллов всех работников по соответствующей выплате).</w:t>
      </w:r>
    </w:p>
    <w:p w:rsidR="00E4441E" w:rsidRPr="00E4441E" w:rsidRDefault="00E4441E" w:rsidP="00E444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балла и максимально возможное количество баллов у разных категорий педагогических работников учреждения </w:t>
      </w:r>
      <w:r w:rsidRPr="00E4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одинаковые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составляют: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079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703"/>
        <w:gridCol w:w="1731"/>
      </w:tblGrid>
      <w:tr w:rsidR="00E4441E" w:rsidRPr="00E4441E" w:rsidTr="00BA2785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Должность 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Максимальное количество баллов</w:t>
            </w:r>
          </w:p>
        </w:tc>
      </w:tr>
      <w:tr w:rsidR="00E4441E" w:rsidRPr="00E4441E" w:rsidTr="00BA2785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Педагогический персонал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41E" w:rsidRPr="00E4441E" w:rsidTr="00BA2785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персонал, осуществляющий учебный процесс (учителя)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4441E" w:rsidRPr="00E4441E" w:rsidTr="00BA2785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4441E" w:rsidRPr="00E4441E" w:rsidTr="00BA2785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Социальный педагог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4441E" w:rsidRPr="00E4441E" w:rsidTr="00BA2785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4441E" w:rsidRPr="00E4441E" w:rsidTr="00BA2785">
        <w:tc>
          <w:tcPr>
            <w:tcW w:w="645" w:type="dxa"/>
          </w:tcPr>
          <w:p w:rsidR="00E4441E" w:rsidRPr="00E4441E" w:rsidRDefault="00BA2785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Преподаватель-организатор ОБЖ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4441E" w:rsidRPr="00E4441E" w:rsidTr="00BA2785">
        <w:tc>
          <w:tcPr>
            <w:tcW w:w="645" w:type="dxa"/>
          </w:tcPr>
          <w:p w:rsidR="00E4441E" w:rsidRPr="00E4441E" w:rsidRDefault="00BA2785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возможное количество баллов у прочих работников учреждения составляет: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079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703"/>
        <w:gridCol w:w="1731"/>
      </w:tblGrid>
      <w:tr w:rsidR="00E4441E" w:rsidRPr="00E4441E" w:rsidTr="00E4441E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Должность 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Максимальное количество баллов </w:t>
            </w:r>
          </w:p>
        </w:tc>
      </w:tr>
      <w:tr w:rsidR="00E4441E" w:rsidRPr="00E4441E" w:rsidTr="00E4441E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Административно-управленческий персонал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директора по УВР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E4441E" w:rsidRPr="00E4441E" w:rsidTr="00E4441E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E4441E" w:rsidRPr="00E4441E" w:rsidTr="00E4441E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директора по БЖ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библиотекой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E4441E" w:rsidRPr="00E4441E" w:rsidTr="00E4441E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Учебно-вспомогательный персонал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Секретарь-машинистка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E4441E" w:rsidRPr="00E4441E" w:rsidTr="00E4441E">
        <w:tc>
          <w:tcPr>
            <w:tcW w:w="645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03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хозяйством</w:t>
            </w:r>
          </w:p>
        </w:tc>
        <w:tc>
          <w:tcPr>
            <w:tcW w:w="1731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03" w:type="dxa"/>
          </w:tcPr>
          <w:p w:rsidR="0082032E" w:rsidRPr="00E4441E" w:rsidRDefault="0082032E" w:rsidP="00A37AE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кадрам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03" w:type="dxa"/>
          </w:tcPr>
          <w:p w:rsidR="0082032E" w:rsidRPr="00E4441E" w:rsidRDefault="0082032E" w:rsidP="00A37AE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закупкам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03" w:type="dxa"/>
          </w:tcPr>
          <w:p w:rsidR="0082032E" w:rsidRPr="00E4441E" w:rsidRDefault="0082032E" w:rsidP="00A37AE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Медицинская сестра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Обслуживающий персонал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Сторож 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Гардеробщик 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Рабочий по  комплексному обслуживанию и ремонту зданий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Уборщик производственных и служебных помещений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Дворник 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производством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Повар 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Кухонный рабочий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82032E" w:rsidRPr="00E4441E" w:rsidTr="00E4441E">
        <w:tc>
          <w:tcPr>
            <w:tcW w:w="645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03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Кладовщик </w:t>
            </w:r>
          </w:p>
        </w:tc>
        <w:tc>
          <w:tcPr>
            <w:tcW w:w="1731" w:type="dxa"/>
          </w:tcPr>
          <w:p w:rsidR="0082032E" w:rsidRPr="00E4441E" w:rsidRDefault="0082032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</w:tbl>
    <w:p w:rsidR="00E4441E" w:rsidRPr="00E4441E" w:rsidRDefault="00E4441E" w:rsidP="001C7FC2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2.7. Комиссия рассматривает размеры премиальных выплат по итогам работы по каждому работнику организации. Решение комиссии согласовывается с выборным органом первичной профсоюзной организации</w:t>
      </w:r>
      <w:r w:rsidR="00BA2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учреждения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Работники учреждения имеют право присутствовать на заседании комиссии, давать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необходимые пояснения.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комиссии оформляется протоколом, на основании которого руководитель учреждения готовит проект приказа, который согласовывается с выборным органом первичной профсоюзной организации.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Согласованный и утвержденный приказ по учреждению является основанием для начисления премиальных выплат по итогам работы.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2.8. Премиальные выплаты по итогам работы устанавливаются </w:t>
      </w:r>
      <w:proofErr w:type="gramStart"/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</w:t>
      </w:r>
      <w:proofErr w:type="gramEnd"/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показателей стимулирования представлен в </w:t>
      </w:r>
      <w:r w:rsidRPr="00E4441E"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  <w:t xml:space="preserve">приложении № 2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настоящего Положения.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3. Выплаты за интенсивность и высокие результаты работы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3.1. К выплатам за интенсивность и высокие результаты работы относятся: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премии за организацию и проведение мероприятий, направленных на повышение авторитета и имиджа организации среди населения; успешное выполнение особо важных и срочных работ, оперативность и качественный результат.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0"/>
        <w:gridCol w:w="2896"/>
        <w:gridCol w:w="2133"/>
        <w:gridCol w:w="1425"/>
      </w:tblGrid>
      <w:tr w:rsidR="00E4441E" w:rsidRPr="00E4441E" w:rsidTr="00E4441E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Сумма,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Выполнение  дополнительных работ, которые не учтены в должностных обязанностях  </w:t>
            </w: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непосредственно не связанные с учебным процессом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(на основании приказа о возложении обязанностей)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 увеличенный объем работы (исполнение обязанностей эксперта ПНПО, АИС, КПМО)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по УВР, ВР, 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</w:tr>
      <w:tr w:rsidR="00E4441E" w:rsidRPr="00E4441E" w:rsidTr="00E4441E">
        <w:trPr>
          <w:trHeight w:val="7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Секретарь-машинистка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3.1.2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работу с пенсионным фондом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Секретарь-машинистка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</w:tr>
      <w:tr w:rsidR="00E4441E" w:rsidRPr="00E4441E" w:rsidTr="00E4441E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3.1.3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работу в органах управления учреждения 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подготовка материалов;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ведение делопроизводства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Соцпедагог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Секретарь-машинистка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8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3.1.4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мониторингов различного уровня: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работа оператора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организационная работа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по УВР, ВР, 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2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Преподаватель-организатор ОБЖ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3.1.6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техническое сопровождение и информационное </w:t>
            </w: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наполнение сайта учреждения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Заместители директора по УВР, ВР, 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</w:t>
            </w:r>
          </w:p>
        </w:tc>
      </w:tr>
      <w:tr w:rsidR="00E4441E" w:rsidRPr="00E4441E" w:rsidTr="00E4441E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</w:t>
            </w:r>
          </w:p>
        </w:tc>
      </w:tr>
      <w:tr w:rsidR="00E4441E" w:rsidRPr="00E4441E" w:rsidTr="00E4441E">
        <w:trPr>
          <w:trHeight w:val="3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</w:t>
            </w:r>
          </w:p>
        </w:tc>
      </w:tr>
      <w:tr w:rsidR="00E4441E" w:rsidRPr="00E4441E" w:rsidTr="00E4441E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</w:t>
            </w:r>
          </w:p>
        </w:tc>
      </w:tr>
      <w:tr w:rsidR="00E4441E" w:rsidRPr="00E4441E" w:rsidTr="00E4441E">
        <w:trPr>
          <w:trHeight w:val="3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</w:t>
            </w:r>
          </w:p>
        </w:tc>
      </w:tr>
      <w:tr w:rsidR="00E4441E" w:rsidRPr="00E4441E" w:rsidTr="00E4441E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Соцпедагог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</w:t>
            </w:r>
          </w:p>
        </w:tc>
      </w:tr>
      <w:tr w:rsidR="00E4441E" w:rsidRPr="00E4441E" w:rsidTr="00E4441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Преподаватель-организатор ОБЖ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</w:t>
            </w:r>
          </w:p>
        </w:tc>
      </w:tr>
      <w:tr w:rsidR="00E4441E" w:rsidRPr="00E4441E" w:rsidTr="00E4441E">
        <w:trPr>
          <w:trHeight w:val="1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Секретарь-машинистка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8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3.1.8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за подготовку документов и ведение протоколов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ПМПк</w:t>
            </w:r>
            <w:proofErr w:type="spellEnd"/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по УВР, ВР, 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</w:tr>
      <w:tr w:rsidR="00E4441E" w:rsidRPr="00E4441E" w:rsidTr="00E4441E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</w:tr>
      <w:tr w:rsidR="00E4441E" w:rsidRPr="00E4441E" w:rsidTr="00E4441E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за работу в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психолого-медико-педагогической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комиссии школы, в том числе за обследование учащегося для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ПМПк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пределами рабочего времени, в том числе учащегося на дому (одному специалисту за одного учащегося)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</w:tr>
      <w:tr w:rsidR="00E4441E" w:rsidRPr="00E4441E" w:rsidTr="00E4441E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19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 работу в школьной аттестационной комиссии по аттестации  работников на соответствие занимаемой должности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8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3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3.1.9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за организацию общественно-полезного труда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по УВР, ВР, 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 </w:t>
            </w:r>
          </w:p>
        </w:tc>
      </w:tr>
      <w:tr w:rsidR="00E4441E" w:rsidRPr="00E4441E" w:rsidTr="00E4441E">
        <w:trPr>
          <w:trHeight w:val="4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 </w:t>
            </w:r>
          </w:p>
        </w:tc>
      </w:tr>
      <w:tr w:rsidR="00E4441E" w:rsidRPr="00E4441E" w:rsidTr="00E4441E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3.1.12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за руководство РМО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по УВР, ВР, 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</w:tr>
      <w:tr w:rsidR="00E4441E" w:rsidRPr="00E4441E" w:rsidTr="00E4441E">
        <w:trPr>
          <w:trHeight w:val="8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3.1.15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 руководство творческими группами, в том числе по ФГОС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по УВР, ВР, 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</w:tr>
      <w:tr w:rsidR="00E4441E" w:rsidRPr="00E4441E" w:rsidTr="00E4441E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</w:tr>
      <w:tr w:rsidR="00E4441E" w:rsidRPr="00E4441E" w:rsidTr="00E4441E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</w:t>
            </w:r>
          </w:p>
        </w:tc>
      </w:tr>
      <w:tr w:rsidR="00E4441E" w:rsidRPr="00E4441E" w:rsidTr="00E4441E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3.1.21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 организацию ведения кружковой работы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</w:tr>
      <w:tr w:rsidR="00E4441E" w:rsidRPr="00E4441E" w:rsidTr="00E4441E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</w:tr>
      <w:tr w:rsidR="00E4441E" w:rsidRPr="00E4441E" w:rsidTr="00E4441E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</w:tr>
      <w:tr w:rsidR="00E4441E" w:rsidRPr="00E4441E" w:rsidTr="00E4441E">
        <w:trPr>
          <w:trHeight w:val="26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</w:tr>
      <w:tr w:rsidR="00E4441E" w:rsidRPr="00E4441E" w:rsidTr="00E4441E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3.1.24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 работу по озеленению школы и пришкольного участка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2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Завхоз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Дворник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3.1.25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ведение протокола заседания педсовета (за один протокол)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реализацию отдельных видов деятельности учреждения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участие в инновационной деятельности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например,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координатор, участник конкурсов, конференций, выставок, форумов по уровням: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федеральный (Ф)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региональный (Р)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муниципальный (М)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по УВР, ВР, БЖ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Ф- 3000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gram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- 2000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М- 1000</w:t>
            </w:r>
          </w:p>
        </w:tc>
      </w:tr>
      <w:tr w:rsidR="00E4441E" w:rsidRPr="00E4441E" w:rsidTr="00E4441E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3.2.2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Соцпедагог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3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Преподаватель-организатор ОБЖ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4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A37AE8" w:rsidP="00A37AE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Зав. б</w:t>
            </w:r>
            <w:r w:rsidR="00E4441E"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</w:t>
            </w:r>
            <w:r w:rsidR="00E4441E"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Секретарь-машинистка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2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3.2.4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proofErr w:type="gramStart"/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внедрение современных образовательных технологий  (по результатам ВШК, наличие плана-конспекта урока (занятия), наличие оборудования, сопроводительных материалов (диски, картотека, доступ интернет и т.п.)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E4441E" w:rsidRPr="00E4441E" w:rsidTr="00E4441E">
        <w:trPr>
          <w:trHeight w:val="2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E4441E" w:rsidRPr="00E4441E" w:rsidTr="00E4441E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E4441E" w:rsidRPr="00E4441E" w:rsidTr="00E4441E">
        <w:trPr>
          <w:trHeight w:val="3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E4441E" w:rsidRPr="00E4441E" w:rsidTr="00E4441E">
        <w:trPr>
          <w:trHeight w:val="18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Преподаватель-организатор ОБЖ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E4441E" w:rsidRPr="00E4441E" w:rsidTr="00E4441E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3.2.5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Проведение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самообследования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образовательного учреждения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по УВР, ВР, 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E4441E" w:rsidRPr="00E4441E" w:rsidTr="00E4441E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обеспечение безаварийной и бесперебойной работы инженерных и хозяйственно-эксплуатационных систем жизнеобеспечения образовательного учреждения;</w:t>
            </w:r>
            <w:r w:rsidRPr="00E444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по оснащению, ремонту, монтажу учебного, хозяйственного оборудования и устранению неполадок, возникающих по техническим и иным причинам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Сторож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Рабочий по  комплексному обслуживанию и ремонту зданий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</w:tr>
      <w:tr w:rsidR="00E4441E" w:rsidRPr="00E4441E" w:rsidTr="00E4441E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Уборщик производственных и служебных помещений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производством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Завхоз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E4441E" w:rsidRPr="00E4441E" w:rsidTr="00E4441E">
        <w:trPr>
          <w:trHeight w:val="4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Ликвидация аварий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(от объема работ):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– высокий объем и качество работ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gramStart"/>
            <w:r w:rsidRPr="00E444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E444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средний объем и качество работ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 – малый объем и качество работ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Рабочий по  </w:t>
            </w: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комплексному обслуживанию и ремонту зданий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– 5000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- 3000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 - 1000</w:t>
            </w:r>
          </w:p>
        </w:tc>
      </w:tr>
      <w:tr w:rsidR="00E4441E" w:rsidRPr="00E4441E" w:rsidTr="00E4441E">
        <w:trPr>
          <w:trHeight w:val="4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Завхоз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4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Уборщик производственных и служебных помещений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8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организацию и проведение мероприятий, направленных на повышение авторитета и имиджа  учреждения среди населения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 сопровождение и кураторство договоров с учреждениями дополнительного образования (за одно направление)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4441E" w:rsidRPr="00E4441E" w:rsidTr="00E4441E">
        <w:trPr>
          <w:trHeight w:val="8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3.4.1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проведение районного, городского,  областного мероприятия на высоком уровне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Заместители директора по УВР, ВР, БЖ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</w:tr>
      <w:tr w:rsidR="00E4441E" w:rsidRPr="00E4441E" w:rsidTr="00E4441E">
        <w:trPr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E4441E" w:rsidRPr="00E4441E" w:rsidTr="00E4441E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E4441E" w:rsidRPr="00E4441E" w:rsidTr="00E4441E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E4441E" w:rsidRPr="00E4441E" w:rsidTr="00E4441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E4441E" w:rsidRPr="00E4441E" w:rsidTr="00E4441E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Преподаватель-организатор ОБЖ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E4441E" w:rsidRPr="00E4441E" w:rsidTr="00E4441E">
        <w:trPr>
          <w:trHeight w:val="3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Соцпедагог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E4441E" w:rsidRPr="00E4441E" w:rsidTr="00E4441E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3.4.3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организацию внеклассной спортивной работы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</w:tr>
      <w:tr w:rsidR="00E4441E" w:rsidRPr="00E4441E" w:rsidTr="00E4441E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2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Учитель-логопед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29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3.4.5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за подготовку и результативность  участия обучающихся в конкурсах и соревнованиях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E4441E" w:rsidRPr="00E4441E" w:rsidTr="00E4441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Учитель-логопед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8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3.4.6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 результативность участия в мероприятиях городского,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регионального и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gram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</w:t>
            </w:r>
            <w:bookmarkStart w:id="0" w:name="_GoBack"/>
            <w:bookmarkEnd w:id="0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оссийского</w:t>
            </w:r>
            <w:proofErr w:type="gram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уровней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по УВР, ВР, БЖ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</w:t>
            </w:r>
          </w:p>
        </w:tc>
      </w:tr>
      <w:tr w:rsidR="00E4441E" w:rsidRPr="00E4441E" w:rsidTr="00E4441E">
        <w:trPr>
          <w:trHeight w:val="2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Учитель-логопед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3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4441E" w:rsidRPr="00E4441E" w:rsidTr="00E444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3.4.8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за подготовку и проведение общественно значимых мероприятий по реализации государственной политики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категории работников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</w:tr>
      <w:tr w:rsidR="00E4441E" w:rsidRPr="00E4441E" w:rsidTr="00E4441E">
        <w:trPr>
          <w:trHeight w:val="8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Успешное выполнение особо важных и срочных </w:t>
            </w: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работ, оперативность и качественный результат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- за составление срочных статистических отчетов, аналитики, </w:t>
            </w: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информационных материалов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Заместители директора по УВР, ВР, БЖ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1500</w:t>
            </w:r>
          </w:p>
        </w:tc>
      </w:tr>
      <w:tr w:rsidR="00E4441E" w:rsidRPr="00E4441E" w:rsidTr="00E4441E">
        <w:trPr>
          <w:trHeight w:val="51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Преподаватель-организатор ОБЖ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</w:tbl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3.1.1.Специальная выплата медицинским работникам государственных образовательных организаций Кемеровской области, созданных в форме учреждений, осуществляющих образовательную деятельность по адаптированным общеобразовательным программам, назначается </w:t>
      </w: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в следующих размерах:</w:t>
      </w:r>
    </w:p>
    <w:p w:rsidR="00E4441E" w:rsidRPr="00E4441E" w:rsidRDefault="00E4441E" w:rsidP="00E4441E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1885 рублей врачам-специалистам, фельдшерам, медицинским сестрам;</w:t>
      </w:r>
    </w:p>
    <w:p w:rsidR="00E4441E" w:rsidRPr="00E4441E" w:rsidRDefault="00E4441E" w:rsidP="00E4441E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885 рублей санитаркам.</w:t>
      </w:r>
    </w:p>
    <w:p w:rsidR="00E4441E" w:rsidRPr="00E4441E" w:rsidRDefault="00E4441E" w:rsidP="00E4441E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получение выплаты медицинским работникам имеют следующие категории медицинских работников:</w:t>
      </w:r>
    </w:p>
    <w:p w:rsidR="00E4441E" w:rsidRPr="00E4441E" w:rsidRDefault="00E4441E" w:rsidP="00E4441E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врачи-специалисты;</w:t>
      </w:r>
    </w:p>
    <w:p w:rsidR="00E4441E" w:rsidRPr="00E4441E" w:rsidRDefault="00E4441E" w:rsidP="00E4441E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фельдшеры;</w:t>
      </w:r>
    </w:p>
    <w:p w:rsidR="00E4441E" w:rsidRPr="00E4441E" w:rsidRDefault="00E4441E" w:rsidP="00E4441E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медицинские сестры;</w:t>
      </w:r>
    </w:p>
    <w:p w:rsidR="00E4441E" w:rsidRPr="00E4441E" w:rsidRDefault="00E4441E" w:rsidP="00E4441E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санитарки.</w:t>
      </w:r>
    </w:p>
    <w:p w:rsidR="00E4441E" w:rsidRPr="00E4441E" w:rsidRDefault="00E4441E" w:rsidP="00E4441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Выплата медицинским работникам назначается при соблюдении следующих условий:</w:t>
      </w:r>
    </w:p>
    <w:p w:rsidR="00E4441E" w:rsidRPr="00E4441E" w:rsidRDefault="00E4441E" w:rsidP="00E4441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отсутствие жалоб со стороны родителей (при наличии), законных представителей;</w:t>
      </w:r>
    </w:p>
    <w:p w:rsidR="00E4441E" w:rsidRPr="00E4441E" w:rsidRDefault="00E4441E" w:rsidP="00E4441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систематическое проведение в соответствии с планом работ профилактики инфекционных заболеваний и закаливающих процедур;</w:t>
      </w:r>
    </w:p>
    <w:p w:rsidR="00E4441E" w:rsidRPr="00E4441E" w:rsidRDefault="00E4441E" w:rsidP="00E4441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выполнение рекомендаций по оздоровлению детей по итогам повозрастной диспансеризации и диспансеризации детей-подростков.</w:t>
      </w:r>
    </w:p>
    <w:p w:rsidR="00E4441E" w:rsidRPr="00E4441E" w:rsidRDefault="00E4441E" w:rsidP="00E4441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Выплата медицинским работникам назначается приказом руководителя учреждения сроком </w:t>
      </w:r>
      <w:r w:rsidRPr="00E444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квартал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. В случае выявления нарушения по одному или нескольким критериям выплата на следующий квартал не назначается.</w:t>
      </w:r>
    </w:p>
    <w:p w:rsidR="00E4441E" w:rsidRPr="00E4441E" w:rsidRDefault="00E4441E" w:rsidP="00E4441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выполнении медицинским</w:t>
      </w: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работником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времени.</w:t>
      </w:r>
    </w:p>
    <w:p w:rsidR="00E4441E" w:rsidRPr="00E4441E" w:rsidRDefault="00E4441E" w:rsidP="00E4441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выполнении медицинским</w:t>
      </w: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работником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должностных обязанностей в одном учреждении более чем на одну ставку размер выплаты медицинским работникам не увеличивается. </w:t>
      </w:r>
    </w:p>
    <w:p w:rsidR="00E4441E" w:rsidRPr="00E4441E" w:rsidRDefault="00E4441E" w:rsidP="00E4441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выполнении медицинским</w:t>
      </w:r>
      <w:r w:rsidRPr="00E4441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работником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должностных обязанностей в разных учреждениях выплата медицинским работникам назначается в каждом учреждении в соответствии с абзацами четырнадцатым и пятнадцатым настоящего подпункта. </w:t>
      </w:r>
    </w:p>
    <w:p w:rsidR="004A33F3" w:rsidRPr="00761303" w:rsidRDefault="00E4441E" w:rsidP="004A33F3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3.1.2. </w:t>
      </w:r>
      <w:r w:rsidR="004A33F3" w:rsidRPr="0076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выплата педагогическим и медицинским работникам учреждений, являющимся молодыми специалистами (далее - выплата молодым специалистам), выплачивается ежемесячно по основному месту работы.</w:t>
      </w:r>
    </w:p>
    <w:p w:rsidR="004A33F3" w:rsidRPr="00761303" w:rsidRDefault="004A33F3" w:rsidP="004A33F3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Молодыми специалистами являются лица, указанные в </w:t>
      </w:r>
      <w:hyperlink r:id="rId8" w:history="1">
        <w:r w:rsidRPr="007613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пункта 2 статьи 14</w:t>
        </w:r>
      </w:hyperlink>
      <w:r w:rsidRPr="0076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Кемеровской области от 05.07.2013 №86-ОЗ «Об образовании».</w:t>
      </w:r>
    </w:p>
    <w:p w:rsidR="004A33F3" w:rsidRPr="00761303" w:rsidRDefault="004A33F3" w:rsidP="004A33F3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молодым специалистам устанавливается в следующем размере:</w:t>
      </w:r>
    </w:p>
    <w:p w:rsidR="004A33F3" w:rsidRPr="00761303" w:rsidRDefault="004A33F3" w:rsidP="004A33F3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03">
        <w:rPr>
          <w:rFonts w:ascii="Times New Roman" w:eastAsia="Times New Roman" w:hAnsi="Times New Roman" w:cs="Times New Roman"/>
          <w:sz w:val="24"/>
          <w:szCs w:val="24"/>
          <w:lang w:eastAsia="ru-RU"/>
        </w:rPr>
        <w:t>850 рублей - при стаже работы до одного года;</w:t>
      </w:r>
    </w:p>
    <w:p w:rsidR="004A33F3" w:rsidRPr="00761303" w:rsidRDefault="004A33F3" w:rsidP="004A33F3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03">
        <w:rPr>
          <w:rFonts w:ascii="Times New Roman" w:eastAsia="Times New Roman" w:hAnsi="Times New Roman" w:cs="Times New Roman"/>
          <w:sz w:val="24"/>
          <w:szCs w:val="24"/>
          <w:lang w:eastAsia="ru-RU"/>
        </w:rPr>
        <w:t>640 рублей - при стаже работы от одного года до двух лет;</w:t>
      </w:r>
    </w:p>
    <w:p w:rsidR="004A33F3" w:rsidRPr="00761303" w:rsidRDefault="004A33F3" w:rsidP="004A33F3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03">
        <w:rPr>
          <w:rFonts w:ascii="Times New Roman" w:eastAsia="Times New Roman" w:hAnsi="Times New Roman" w:cs="Times New Roman"/>
          <w:sz w:val="24"/>
          <w:szCs w:val="24"/>
          <w:lang w:eastAsia="ru-RU"/>
        </w:rPr>
        <w:t>420 рублей - при стаже работы от двух до трех лет;</w:t>
      </w:r>
    </w:p>
    <w:p w:rsidR="004A33F3" w:rsidRPr="00761303" w:rsidRDefault="004A33F3" w:rsidP="004A33F3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303">
        <w:rPr>
          <w:rFonts w:ascii="Times New Roman" w:eastAsia="Times New Roman" w:hAnsi="Times New Roman" w:cs="Times New Roman"/>
          <w:sz w:val="24"/>
          <w:szCs w:val="24"/>
          <w:lang w:eastAsia="ru-RU"/>
        </w:rPr>
        <w:t>1060 рублей - при стаже работы до трех лет и при наличии диплома с отличием.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Назначение выплаты молодым специалистам производится по заявлению работника.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должны прилагаться следующие документы: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паспорта;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трудовой книжки;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копия приказа о назначении на должность педагогического, медицинского работника в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образовательном учреждении.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работника.</w:t>
      </w:r>
      <w:proofErr w:type="gramEnd"/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Выплаты за интенсивность и высокие результаты работы устанавливаются приказом руководителя по согласованию с профсоюзным комитетом и органом государственно-общественного управления учреждения по должностям работников.</w:t>
      </w:r>
    </w:p>
    <w:p w:rsidR="00E4441E" w:rsidRPr="00E4441E" w:rsidRDefault="00E4441E" w:rsidP="00E444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3.3. Перечень отдельных видов деятельности, за реализацию которых работникам устанавливаются выплаты за интенсивность и высокие результаты работы, определяется учреждением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самоуправления, муниципальными органами управления образованием, администрацией учреждения.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Перечень отдельных видов деятельности, особых режимов работы, мероприятий, направленных на повышение авторитета и имиджа учреждения среди населения, особо важных и срочных работ устанавливаются учреждением самостоятельно (с конкретной расшифровкой видов работ).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</w:t>
      </w:r>
      <w:r w:rsidR="00E142CF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Неиспользованные средства направляются на иные поощрительные и разовые выплаты и (или) премиальные выплаты по итогам работы текущего периода.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Показатели стимулирования за интенсивность и высокие результаты работы отражены в </w:t>
      </w:r>
      <w:r w:rsidRPr="00E4441E"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  <w:t xml:space="preserve">приложении №1 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настоящего Положения.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4. Иные поощрительные и разовые выплаты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Иные поощрительные и разовые выплаты устанавливаются работникам учреждения приказом директора по согласовани</w:t>
      </w:r>
      <w:r w:rsidR="00E142CF">
        <w:rPr>
          <w:rFonts w:ascii="Times New Roman" w:eastAsia="Times New Roman" w:hAnsi="Times New Roman" w:cs="Times New Roman"/>
          <w:sz w:val="24"/>
          <w:szCs w:val="24"/>
          <w:lang w:eastAsia="zh-CN"/>
        </w:rPr>
        <w:t>ю с профсоюзным комитетом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учреждения в виде разовых премий к знаменательным датам и материальной помощи.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4.3. Размер разовых премий и материальной помощи устанавливается учреждением</w:t>
      </w:r>
      <w:r w:rsidR="00E142C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jc w:val="center"/>
        <w:tblLook w:val="01E0"/>
      </w:tblPr>
      <w:tblGrid>
        <w:gridCol w:w="4591"/>
        <w:gridCol w:w="4306"/>
      </w:tblGrid>
      <w:tr w:rsidR="00E4441E" w:rsidRPr="00E4441E" w:rsidTr="00E4441E">
        <w:trPr>
          <w:jc w:val="center"/>
        </w:trPr>
        <w:tc>
          <w:tcPr>
            <w:tcW w:w="4591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Знаменательные даты</w:t>
            </w:r>
          </w:p>
        </w:tc>
        <w:tc>
          <w:tcPr>
            <w:tcW w:w="4306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 в виде разовых премий всем категориям работников учреждения</w:t>
            </w:r>
          </w:p>
        </w:tc>
      </w:tr>
      <w:tr w:rsidR="00E4441E" w:rsidRPr="00E4441E" w:rsidTr="00E4441E">
        <w:trPr>
          <w:trHeight w:val="820"/>
          <w:jc w:val="center"/>
        </w:trPr>
        <w:tc>
          <w:tcPr>
            <w:tcW w:w="4591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даты рождения свыше 50 лет:</w:t>
            </w:r>
          </w:p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4306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E4441E" w:rsidRPr="00E4441E" w:rsidTr="00E4441E">
        <w:trPr>
          <w:jc w:val="center"/>
        </w:trPr>
        <w:tc>
          <w:tcPr>
            <w:tcW w:w="4591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 лет</w:t>
            </w:r>
          </w:p>
        </w:tc>
        <w:tc>
          <w:tcPr>
            <w:tcW w:w="4306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  <w:tr w:rsidR="00E4441E" w:rsidRPr="00E4441E" w:rsidTr="00E4441E">
        <w:trPr>
          <w:jc w:val="center"/>
        </w:trPr>
        <w:tc>
          <w:tcPr>
            <w:tcW w:w="4591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</w:t>
            </w:r>
          </w:p>
        </w:tc>
        <w:tc>
          <w:tcPr>
            <w:tcW w:w="4306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рублей</w:t>
            </w:r>
          </w:p>
        </w:tc>
      </w:tr>
      <w:tr w:rsidR="00E4441E" w:rsidRPr="00E4441E" w:rsidTr="00E4441E">
        <w:trPr>
          <w:jc w:val="center"/>
        </w:trPr>
        <w:tc>
          <w:tcPr>
            <w:tcW w:w="4591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</w:t>
            </w:r>
          </w:p>
        </w:tc>
        <w:tc>
          <w:tcPr>
            <w:tcW w:w="4306" w:type="dxa"/>
          </w:tcPr>
          <w:p w:rsidR="00E4441E" w:rsidRPr="00E4441E" w:rsidRDefault="00E4441E" w:rsidP="00E4441E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рублей</w:t>
            </w:r>
          </w:p>
        </w:tc>
      </w:tr>
    </w:tbl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Материальная помощь в учреждении выплачивается на основании письменного заявления работника учреждения при предъявлении соответствующего документа в следующих случаях: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похороны близких членов семьи  (согласно ст.2 Семейного Кодекса РФ, к членам семьи   относятся родители, супруги и дети) – 3000 рублей</w:t>
      </w:r>
    </w:p>
    <w:p w:rsidR="00E4441E" w:rsidRPr="00E4441E" w:rsidRDefault="00E4441E" w:rsidP="00E4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рождение ребенка – 2000 рублей</w:t>
      </w:r>
    </w:p>
    <w:p w:rsidR="00E4441E" w:rsidRPr="00E4441E" w:rsidRDefault="00E4441E" w:rsidP="00E4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свадьба – 3000 рублей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Georgia"/>
          <w:b/>
          <w:bCs/>
          <w:i/>
          <w:iCs/>
          <w:color w:val="FF0000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Georgia"/>
          <w:b/>
          <w:bCs/>
          <w:i/>
          <w:iCs/>
          <w:color w:val="FF0000"/>
          <w:sz w:val="24"/>
          <w:szCs w:val="24"/>
          <w:lang w:eastAsia="zh-CN"/>
        </w:rPr>
        <w:t xml:space="preserve"> 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Неиспользованные средства направляются на премиальные выплаты по итогам работы текущего периода.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</w:t>
      </w:r>
      <w:r w:rsidR="00B171C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действует с 01.09.2017</w:t>
      </w: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г. и подлежит пересмотру и дополнению по мере необходимости.</w:t>
      </w:r>
    </w:p>
    <w:p w:rsid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71CE" w:rsidRDefault="00B171C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32E" w:rsidRDefault="0082032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2CF" w:rsidRDefault="00E142CF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2CF" w:rsidRDefault="00E142CF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2CF" w:rsidRDefault="00E142CF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2CF" w:rsidRDefault="00E142CF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2CF" w:rsidRDefault="00E142CF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2CF" w:rsidRDefault="00E142CF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2CF" w:rsidRPr="00E4441E" w:rsidRDefault="00E142CF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 стимулировании 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работников МКОУ «Специальная школа № 58»</w:t>
      </w:r>
    </w:p>
    <w:p w:rsidR="00E4441E" w:rsidRPr="00E4441E" w:rsidRDefault="00E4441E" w:rsidP="00E4441E">
      <w:pPr>
        <w:widowControl w:val="0"/>
        <w:suppressAutoHyphens/>
        <w:overflowPunct w:val="0"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41E" w:rsidRPr="00E4441E" w:rsidRDefault="00E4441E" w:rsidP="00E4441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444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Случаи  установления стимулирующих выплат работникам учреждения за интенсивность работы</w:t>
      </w:r>
    </w:p>
    <w:tbl>
      <w:tblPr>
        <w:tblStyle w:val="a6"/>
        <w:tblW w:w="9454" w:type="dxa"/>
        <w:jc w:val="center"/>
        <w:tblInd w:w="-1286" w:type="dxa"/>
        <w:tblLook w:val="01E0"/>
      </w:tblPr>
      <w:tblGrid>
        <w:gridCol w:w="540"/>
        <w:gridCol w:w="6907"/>
        <w:gridCol w:w="2007"/>
      </w:tblGrid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Доплаты и надбавки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Сумма в рублях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% от ставки</w:t>
            </w:r>
          </w:p>
        </w:tc>
      </w:tr>
      <w:tr w:rsidR="00E4441E" w:rsidRPr="00E4441E" w:rsidTr="00E4441E">
        <w:trPr>
          <w:jc w:val="center"/>
        </w:trPr>
        <w:tc>
          <w:tcPr>
            <w:tcW w:w="9454" w:type="dxa"/>
            <w:gridSpan w:val="3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Доплаты и надбавки основному педагогическому  персоналу, осуществляющему педагогический процесс (учителя)</w:t>
            </w:r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hd w:val="clear" w:color="auto" w:fill="FFFFFF"/>
              <w:tabs>
                <w:tab w:val="left" w:pos="475"/>
              </w:tabs>
              <w:suppressAutoHyphens/>
              <w:overflowPunct w:val="0"/>
              <w:autoSpaceDE w:val="0"/>
              <w:spacing w:line="34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введение авторских программ и работа по новым методикам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сохранность, оформление кабинетов, мастерских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организация и проведение дежурства по школе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подготовка и проведение выпускных  экзаменов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1500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выполнение  общественных поручений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200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проведение ремонтных и других работ, не входящих в должностные обязанности (в приказе расшифровать):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высокий объем и качество работы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средний объем и качество работы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малый объем работы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дополнительных воспитательных функций в классах для детей с глубокой умственной отсталостью или сложным дефектом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подготовка и проведение тематических педсоветов 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работа с опекаемыми детьми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организация экскурсий, культпоходов с обучающимися  за пределами рабочего времени  </w:t>
            </w:r>
            <w:proofErr w:type="gramEnd"/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оформление праздников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пошив костюмов   к праздникам 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изготовление декораций к праздникам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оформление школьной документации (протоколы педсоветов, совещаний при директоре, родительских собраний и т.д.)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300 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оформление школьного интерьера 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за  высокую напряженность и интенсивность труда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1600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ведение учета и оформление больничных листов 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ведение документации по бесплатному питанию </w:t>
            </w:r>
            <w:proofErr w:type="gram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600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ведение </w:t>
            </w:r>
            <w:proofErr w:type="gram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табеля учета рабочего времени учителей </w:t>
            </w: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детского отделения больницы</w:t>
            </w:r>
            <w:proofErr w:type="gramEnd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№12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профкома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комиссии по трудовым спорам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городском МО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9454" w:type="dxa"/>
            <w:gridSpan w:val="3"/>
          </w:tcPr>
          <w:p w:rsidR="00E4441E" w:rsidRPr="00E4441E" w:rsidRDefault="00E4441E" w:rsidP="00E4441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Доплаты и надбавки педагогическому  персоналу,  не осуществляющему педагогический процесс (воспи</w:t>
            </w:r>
            <w:r w:rsidR="00E1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татель, учитель-логопед, преподаватель</w:t>
            </w: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-организатор ОБЖ,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</w:t>
            </w:r>
            <w:r w:rsidR="00E1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оцпедагог</w:t>
            </w:r>
            <w:proofErr w:type="spellEnd"/>
            <w:r w:rsidR="00E1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педагог-психолог</w:t>
            </w: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введение авторских программ и работа по новым методикам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1500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сохранность, оформление кабинетов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организация и проведение дежурства по школе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выполнение  общественных поручений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300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проведение ремонтных и других работ, не входящих в должностные обязанности (в приказе расшифровать):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высокий объем и качество работы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lastRenderedPageBreak/>
              <w:t xml:space="preserve">- средний объем и качество работы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малый объем работы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3000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подготовка и проведение тематических педсоветов,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методсоветов</w:t>
            </w:r>
            <w:proofErr w:type="spellEnd"/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proofErr w:type="gram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за организацию экскурсий, культпоходов с обучающимися  за пределами рабочего времени  </w:t>
            </w:r>
            <w:proofErr w:type="gramEnd"/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оформление праздников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изготовление декораций к праздникам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оформление школьного интерьера 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комиссии по трудовым спорам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за  высокую напряженность и интенсивность труда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 1600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городском МО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9454" w:type="dxa"/>
            <w:gridSpan w:val="3"/>
          </w:tcPr>
          <w:p w:rsidR="00E4441E" w:rsidRPr="00E4441E" w:rsidRDefault="00E4441E" w:rsidP="00E4441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Доплаты и надбавки административно – управленческому персоналу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(заместители директора по УВР, ВР, БЖ</w:t>
            </w:r>
            <w:r w:rsidR="005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5910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</w:t>
            </w:r>
            <w:r w:rsidR="005910C1" w:rsidRPr="005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аведующий библиотекой</w:t>
            </w: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за выполнение особо важных (сложных) работ на срок их проведения (разработка обучающих, воспитательных программ и т.п.) 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3000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proofErr w:type="gram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организация экскурсий, культпоходов с обучающимися  (за пределами рабочего времени)  </w:t>
            </w:r>
            <w:proofErr w:type="gramEnd"/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оформление документов, протоколов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ПМПк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, Совета Учреждения,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Методсовета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и т.п. (за пределами рабочего времени)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оформление и пополнение методкабинета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проведение ремонтных и других работ, не входящих в должностные обязанности (в приказе расшифровать):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высокий объем и качество работы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средний объем и качество работы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малый объем работы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школьного интерьера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ведение воинского  учета 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внедрение и апробацию новых инновационных форм документации по мониторингу, анализу и проч.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ведение </w:t>
            </w:r>
            <w:proofErr w:type="gram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табеля  учета рабочего времени учителей школы</w:t>
            </w:r>
            <w:proofErr w:type="gramEnd"/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за  высокую напряженность и интенсивность труда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1600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9454" w:type="dxa"/>
            <w:gridSpan w:val="3"/>
          </w:tcPr>
          <w:p w:rsidR="00E4441E" w:rsidRPr="005910C1" w:rsidRDefault="00E4441E" w:rsidP="005910C1">
            <w:pPr>
              <w:jc w:val="center"/>
              <w:rPr>
                <w:b/>
              </w:rPr>
            </w:pPr>
            <w:proofErr w:type="gramStart"/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Доплаты и надбавки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учебно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–вспомогатель</w:t>
            </w:r>
            <w:r w:rsidR="005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ному и обслуживающему персоналу </w:t>
            </w: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(секретарь-машинистка, специалист по кадрам, </w:t>
            </w:r>
            <w:r w:rsidR="005910C1" w:rsidRPr="005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специалист по закупкам, </w:t>
            </w:r>
            <w:r w:rsidR="005910C1"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завхоз, </w:t>
            </w:r>
            <w:r w:rsidR="005910C1" w:rsidRPr="0059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медицинская сестра</w:t>
            </w:r>
            <w:r w:rsidR="005910C1">
              <w:rPr>
                <w:b/>
              </w:rPr>
              <w:t xml:space="preserve">, </w:t>
            </w: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заведующий производством, кладовщик, убор</w:t>
            </w:r>
            <w:r w:rsidR="00E1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щик </w:t>
            </w:r>
            <w:proofErr w:type="spellStart"/>
            <w:r w:rsidR="00E1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ПиСП</w:t>
            </w:r>
            <w:proofErr w:type="spellEnd"/>
            <w:r w:rsidR="00E1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гардеробщик, рабочий</w:t>
            </w:r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КОиРЗ</w:t>
            </w:r>
            <w:proofErr w:type="spellEnd"/>
            <w:r w:rsidRPr="00E4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сторож, дворник, повар, кухонный рабочий)</w:t>
            </w:r>
            <w:proofErr w:type="gram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проведение ремонтных и других работ, не входящих в должностные обязанности (в приказе расшифровать):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высокий объем и качество работы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средний объем и качество работы </w:t>
            </w: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- малый объем работы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5000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3000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выполнение особо важных (сложных) работ на срок их проведения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выполнение важных и срочных работ, не прописанных в Положении (в приказе расписать)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оформление школьного интерьера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ведение </w:t>
            </w:r>
            <w:proofErr w:type="gramStart"/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табеля  учета рабочего времени персонала школы</w:t>
            </w:r>
            <w:proofErr w:type="gramEnd"/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ведение учета и оформление больничных листов  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E4441E" w:rsidRPr="00E4441E" w:rsidTr="00E4441E">
        <w:trPr>
          <w:jc w:val="center"/>
        </w:trPr>
        <w:tc>
          <w:tcPr>
            <w:tcW w:w="540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9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ведение мониторинга для бухгалтерии</w:t>
            </w:r>
          </w:p>
        </w:tc>
        <w:tc>
          <w:tcPr>
            <w:tcW w:w="2007" w:type="dxa"/>
          </w:tcPr>
          <w:p w:rsidR="00E4441E" w:rsidRPr="00E4441E" w:rsidRDefault="00E4441E" w:rsidP="00E444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E44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</w:tbl>
    <w:p w:rsidR="00A00E39" w:rsidRDefault="00A00E39"/>
    <w:sectPr w:rsidR="00A00E39" w:rsidSect="00E4441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1D" w:rsidRDefault="009B131D">
      <w:pPr>
        <w:spacing w:after="0" w:line="240" w:lineRule="auto"/>
      </w:pPr>
      <w:r>
        <w:separator/>
      </w:r>
    </w:p>
  </w:endnote>
  <w:endnote w:type="continuationSeparator" w:id="0">
    <w:p w:rsidR="009B131D" w:rsidRDefault="009B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7921618"/>
      <w:docPartObj>
        <w:docPartGallery w:val="Page Numbers (Bottom of Page)"/>
        <w:docPartUnique/>
      </w:docPartObj>
    </w:sdtPr>
    <w:sdtContent>
      <w:p w:rsidR="00BA2785" w:rsidRDefault="00BA2785">
        <w:pPr>
          <w:pStyle w:val="aa"/>
          <w:jc w:val="right"/>
        </w:pPr>
        <w:fldSimple w:instr="PAGE   \* MERGEFORMAT">
          <w:r w:rsidR="00E142CF">
            <w:rPr>
              <w:noProof/>
            </w:rPr>
            <w:t>12</w:t>
          </w:r>
        </w:fldSimple>
      </w:p>
    </w:sdtContent>
  </w:sdt>
  <w:p w:rsidR="00BA2785" w:rsidRDefault="00BA27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1D" w:rsidRDefault="009B131D">
      <w:pPr>
        <w:spacing w:after="0" w:line="240" w:lineRule="auto"/>
      </w:pPr>
      <w:r>
        <w:separator/>
      </w:r>
    </w:p>
  </w:footnote>
  <w:footnote w:type="continuationSeparator" w:id="0">
    <w:p w:rsidR="009B131D" w:rsidRDefault="009B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BD3"/>
    <w:multiLevelType w:val="hybridMultilevel"/>
    <w:tmpl w:val="2630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EDE"/>
    <w:multiLevelType w:val="hybridMultilevel"/>
    <w:tmpl w:val="E46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4D"/>
    <w:rsid w:val="000112D0"/>
    <w:rsid w:val="0008337C"/>
    <w:rsid w:val="001C7FC2"/>
    <w:rsid w:val="003B51CA"/>
    <w:rsid w:val="004A2AF3"/>
    <w:rsid w:val="004A33F3"/>
    <w:rsid w:val="005910C1"/>
    <w:rsid w:val="007313C3"/>
    <w:rsid w:val="00761303"/>
    <w:rsid w:val="007E38D9"/>
    <w:rsid w:val="0082032E"/>
    <w:rsid w:val="00942E4D"/>
    <w:rsid w:val="009B131D"/>
    <w:rsid w:val="00A00E39"/>
    <w:rsid w:val="00A37AE8"/>
    <w:rsid w:val="00AC6E1D"/>
    <w:rsid w:val="00B171CE"/>
    <w:rsid w:val="00BA2785"/>
    <w:rsid w:val="00E142CF"/>
    <w:rsid w:val="00E4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41E"/>
  </w:style>
  <w:style w:type="character" w:styleId="a3">
    <w:name w:val="Hyperlink"/>
    <w:rsid w:val="00E4441E"/>
    <w:rPr>
      <w:color w:val="0000FF"/>
      <w:u w:val="single"/>
    </w:rPr>
  </w:style>
  <w:style w:type="paragraph" w:customStyle="1" w:styleId="ConsPlusNormal">
    <w:name w:val="ConsPlusNormal"/>
    <w:rsid w:val="00E44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Plain Text"/>
    <w:basedOn w:val="a"/>
    <w:link w:val="a5"/>
    <w:rsid w:val="00E444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4441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E4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44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4441E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444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E4441E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E444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441E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E4441E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FollowedHyperlink"/>
    <w:basedOn w:val="a0"/>
    <w:uiPriority w:val="99"/>
    <w:semiHidden/>
    <w:unhideWhenUsed/>
    <w:rsid w:val="00E4441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4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41E"/>
  </w:style>
  <w:style w:type="character" w:styleId="a3">
    <w:name w:val="Hyperlink"/>
    <w:rsid w:val="00E4441E"/>
    <w:rPr>
      <w:color w:val="0000FF"/>
      <w:u w:val="single"/>
    </w:rPr>
  </w:style>
  <w:style w:type="paragraph" w:customStyle="1" w:styleId="ConsPlusNormal">
    <w:name w:val="ConsPlusNormal"/>
    <w:rsid w:val="00E44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Plain Text"/>
    <w:basedOn w:val="a"/>
    <w:link w:val="a5"/>
    <w:rsid w:val="00E444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4441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E4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44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4441E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444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E4441E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E444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441E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E4441E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FollowedHyperlink"/>
    <w:basedOn w:val="a0"/>
    <w:uiPriority w:val="99"/>
    <w:semiHidden/>
    <w:unhideWhenUsed/>
    <w:rsid w:val="00E4441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4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6D17FFD472EB4EDE5C66CA8310C2F74B9260387D394C6ABFA6170FAE4EE50295DEB7BDC339F9BF2B8FBDP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8FA2-998B-4BCA-9882-BBF8A766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Марина</cp:lastModifiedBy>
  <cp:revision>9</cp:revision>
  <cp:lastPrinted>2017-10-18T05:23:00Z</cp:lastPrinted>
  <dcterms:created xsi:type="dcterms:W3CDTF">2017-09-05T03:23:00Z</dcterms:created>
  <dcterms:modified xsi:type="dcterms:W3CDTF">2017-11-27T05:51:00Z</dcterms:modified>
</cp:coreProperties>
</file>