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DC" w:rsidRDefault="008700DC"/>
    <w:p w:rsidR="00AD79D4" w:rsidRDefault="008700DC">
      <w:r>
        <w:t>9а</w:t>
      </w:r>
    </w:p>
    <w:tbl>
      <w:tblPr>
        <w:tblStyle w:val="a3"/>
        <w:tblpPr w:leftFromText="180" w:rightFromText="180" w:vertAnchor="page" w:horzAnchor="margin" w:tblpY="2193"/>
        <w:tblW w:w="0" w:type="auto"/>
        <w:tblLook w:val="04A0"/>
      </w:tblPr>
      <w:tblGrid>
        <w:gridCol w:w="4396"/>
        <w:gridCol w:w="4467"/>
      </w:tblGrid>
      <w:tr w:rsidR="008700DC" w:rsidTr="008700DC">
        <w:tc>
          <w:tcPr>
            <w:tcW w:w="4396" w:type="dxa"/>
          </w:tcPr>
          <w:p w:rsidR="008700DC" w:rsidRDefault="008700DC" w:rsidP="008700DC">
            <w:r>
              <w:t>Название предмета</w:t>
            </w:r>
          </w:p>
        </w:tc>
        <w:tc>
          <w:tcPr>
            <w:tcW w:w="4467" w:type="dxa"/>
          </w:tcPr>
          <w:p w:rsidR="008700DC" w:rsidRDefault="008700DC" w:rsidP="008700DC">
            <w:r>
              <w:t>Домашнее задание</w:t>
            </w:r>
          </w:p>
        </w:tc>
      </w:tr>
      <w:tr w:rsidR="008700DC" w:rsidTr="008700DC">
        <w:tc>
          <w:tcPr>
            <w:tcW w:w="4396" w:type="dxa"/>
          </w:tcPr>
          <w:p w:rsidR="008700DC" w:rsidRDefault="008700DC" w:rsidP="008700DC">
            <w:r>
              <w:t>Русский язык</w:t>
            </w:r>
          </w:p>
        </w:tc>
        <w:tc>
          <w:tcPr>
            <w:tcW w:w="4467" w:type="dxa"/>
          </w:tcPr>
          <w:p w:rsidR="008700DC" w:rsidRDefault="008700DC" w:rsidP="008700DC">
            <w:r>
              <w:t xml:space="preserve">С. 135, №197, №198, с. 262, повторить словарные слова, с.147, №201 </w:t>
            </w:r>
          </w:p>
        </w:tc>
      </w:tr>
      <w:tr w:rsidR="008700DC" w:rsidTr="008700DC">
        <w:tc>
          <w:tcPr>
            <w:tcW w:w="4396" w:type="dxa"/>
          </w:tcPr>
          <w:p w:rsidR="008700DC" w:rsidRDefault="008700DC" w:rsidP="008700DC">
            <w:r>
              <w:t>Чтение</w:t>
            </w:r>
          </w:p>
        </w:tc>
        <w:tc>
          <w:tcPr>
            <w:tcW w:w="4467" w:type="dxa"/>
          </w:tcPr>
          <w:p w:rsidR="008700DC" w:rsidRDefault="008700DC" w:rsidP="008700DC">
            <w:r>
              <w:t>С. 182_189, пересказ отрывка рассказа «Стекольный мастер»</w:t>
            </w:r>
          </w:p>
          <w:p w:rsidR="008700DC" w:rsidRDefault="008700DC" w:rsidP="008700DC">
            <w:r>
              <w:t>с. 190, задание 9</w:t>
            </w:r>
          </w:p>
        </w:tc>
      </w:tr>
      <w:tr w:rsidR="008700DC" w:rsidTr="008700DC">
        <w:tc>
          <w:tcPr>
            <w:tcW w:w="4396" w:type="dxa"/>
          </w:tcPr>
          <w:p w:rsidR="008700DC" w:rsidRDefault="008700DC" w:rsidP="008700DC">
            <w:r>
              <w:t>Математика</w:t>
            </w:r>
          </w:p>
        </w:tc>
        <w:tc>
          <w:tcPr>
            <w:tcW w:w="4467" w:type="dxa"/>
          </w:tcPr>
          <w:p w:rsidR="008700DC" w:rsidRDefault="008700DC" w:rsidP="008700DC">
            <w:proofErr w:type="gramStart"/>
            <w:r>
              <w:t>С. 138, №696(1), с. 139 №699(10, №703</w:t>
            </w:r>
            <w:proofErr w:type="gramEnd"/>
          </w:p>
        </w:tc>
      </w:tr>
      <w:tr w:rsidR="008700DC" w:rsidTr="008700DC">
        <w:tc>
          <w:tcPr>
            <w:tcW w:w="4396" w:type="dxa"/>
          </w:tcPr>
          <w:p w:rsidR="008700DC" w:rsidRDefault="008700DC" w:rsidP="008700DC">
            <w:r>
              <w:t>История отечества</w:t>
            </w:r>
          </w:p>
        </w:tc>
        <w:tc>
          <w:tcPr>
            <w:tcW w:w="4467" w:type="dxa"/>
          </w:tcPr>
          <w:p w:rsidR="008700DC" w:rsidRDefault="008700DC" w:rsidP="008700DC">
            <w:r>
              <w:t xml:space="preserve">С. 188_193(в.1,4), с.194, в2, с.195_198, в2. </w:t>
            </w:r>
          </w:p>
        </w:tc>
      </w:tr>
      <w:tr w:rsidR="008700DC" w:rsidTr="008700DC">
        <w:tc>
          <w:tcPr>
            <w:tcW w:w="4396" w:type="dxa"/>
          </w:tcPr>
          <w:p w:rsidR="008700DC" w:rsidRDefault="008700DC" w:rsidP="008700DC">
            <w:r>
              <w:t>Этика</w:t>
            </w:r>
          </w:p>
        </w:tc>
        <w:tc>
          <w:tcPr>
            <w:tcW w:w="4467" w:type="dxa"/>
          </w:tcPr>
          <w:p w:rsidR="008700DC" w:rsidRDefault="008700DC" w:rsidP="008700DC">
            <w:r>
              <w:t>с. 133_134,ответы на вопросы</w:t>
            </w:r>
          </w:p>
        </w:tc>
      </w:tr>
      <w:tr w:rsidR="008700DC" w:rsidTr="008700DC">
        <w:tc>
          <w:tcPr>
            <w:tcW w:w="4396" w:type="dxa"/>
          </w:tcPr>
          <w:p w:rsidR="008700DC" w:rsidRDefault="008700DC" w:rsidP="008700DC">
            <w:r>
              <w:t>География Естествознание</w:t>
            </w:r>
          </w:p>
        </w:tc>
        <w:tc>
          <w:tcPr>
            <w:tcW w:w="4467" w:type="dxa"/>
          </w:tcPr>
          <w:p w:rsidR="008700DC" w:rsidRDefault="008700DC" w:rsidP="008700DC">
            <w:r>
              <w:t>С 134_136</w:t>
            </w:r>
          </w:p>
        </w:tc>
      </w:tr>
      <w:tr w:rsidR="008700DC" w:rsidTr="008700DC">
        <w:tc>
          <w:tcPr>
            <w:tcW w:w="4396" w:type="dxa"/>
          </w:tcPr>
          <w:p w:rsidR="008700DC" w:rsidRDefault="008700DC" w:rsidP="008700DC">
            <w:r>
              <w:t>Домоводство</w:t>
            </w:r>
          </w:p>
        </w:tc>
        <w:tc>
          <w:tcPr>
            <w:tcW w:w="4467" w:type="dxa"/>
          </w:tcPr>
          <w:p w:rsidR="008700DC" w:rsidRDefault="008700DC" w:rsidP="008700DC">
            <w:r>
              <w:t xml:space="preserve">Схема </w:t>
            </w:r>
            <w:proofErr w:type="spellStart"/>
            <w:r>
              <w:t>ра</w:t>
            </w:r>
            <w:proofErr w:type="spellEnd"/>
            <w:r>
              <w:t xml:space="preserve"> «Рациональная расстановка мебели на кухне»</w:t>
            </w:r>
          </w:p>
          <w:p w:rsidR="008700DC" w:rsidRDefault="008700DC" w:rsidP="008700DC">
            <w:r>
              <w:t>«Рациональная расстановка мебели в  гостиной»</w:t>
            </w:r>
          </w:p>
          <w:p w:rsidR="008700DC" w:rsidRDefault="008700DC" w:rsidP="008700DC">
            <w:r>
              <w:t>Написать виды косметического ремонта</w:t>
            </w:r>
          </w:p>
        </w:tc>
      </w:tr>
      <w:tr w:rsidR="008700DC" w:rsidTr="008700DC">
        <w:tc>
          <w:tcPr>
            <w:tcW w:w="4396" w:type="dxa"/>
          </w:tcPr>
          <w:p w:rsidR="008700DC" w:rsidRDefault="008700DC" w:rsidP="008700DC">
            <w:r>
              <w:t>Физкультура</w:t>
            </w:r>
          </w:p>
        </w:tc>
        <w:tc>
          <w:tcPr>
            <w:tcW w:w="4467" w:type="dxa"/>
          </w:tcPr>
          <w:p w:rsidR="008700DC" w:rsidRDefault="008700DC" w:rsidP="008700DC">
            <w:r>
              <w:t>Лыжные прогулки 5км</w:t>
            </w:r>
          </w:p>
          <w:p w:rsidR="008700DC" w:rsidRDefault="008700DC" w:rsidP="008700DC">
            <w:r>
              <w:t>Спортивные игры: футбол, хоккей</w:t>
            </w:r>
          </w:p>
        </w:tc>
      </w:tr>
      <w:tr w:rsidR="008700DC" w:rsidTr="008700DC">
        <w:tc>
          <w:tcPr>
            <w:tcW w:w="4396" w:type="dxa"/>
          </w:tcPr>
          <w:p w:rsidR="008700DC" w:rsidRDefault="008700DC" w:rsidP="008700DC">
            <w:r>
              <w:t>Профильный труд:</w:t>
            </w:r>
          </w:p>
          <w:p w:rsidR="008700DC" w:rsidRDefault="008700DC" w:rsidP="008700DC">
            <w:r>
              <w:t>столярное дело</w:t>
            </w:r>
          </w:p>
          <w:p w:rsidR="008700DC" w:rsidRDefault="00E87B23" w:rsidP="008700DC">
            <w:r>
              <w:t>штукатурно-маляр</w:t>
            </w:r>
            <w:r w:rsidR="008700DC">
              <w:t>ное дело</w:t>
            </w:r>
          </w:p>
        </w:tc>
        <w:tc>
          <w:tcPr>
            <w:tcW w:w="4467" w:type="dxa"/>
          </w:tcPr>
          <w:p w:rsidR="008700DC" w:rsidRDefault="008700DC" w:rsidP="008700DC">
            <w:r>
              <w:t>Повторение правил ТБ при работе ручным столярным инструментом, при работе на сверлильном, токарном, заточном станках.</w:t>
            </w:r>
          </w:p>
          <w:p w:rsidR="008700DC" w:rsidRDefault="008700DC" w:rsidP="008700DC">
            <w:r>
              <w:t>Устройство строгальных инструментов</w:t>
            </w:r>
          </w:p>
          <w:p w:rsidR="00E87B23" w:rsidRDefault="008700DC" w:rsidP="008700DC">
            <w:r>
              <w:t xml:space="preserve">Повторение правил пожарной и </w:t>
            </w:r>
            <w:proofErr w:type="spellStart"/>
            <w:r>
              <w:t>электробезопасности</w:t>
            </w:r>
            <w:proofErr w:type="spellEnd"/>
            <w:r>
              <w:t xml:space="preserve"> в столярной мастерской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41"/>
            </w:tblGrid>
            <w:tr w:rsidR="00E87B23" w:rsidRPr="00E97801" w:rsidTr="00E87B23">
              <w:trPr>
                <w:trHeight w:val="4246"/>
              </w:trPr>
              <w:tc>
                <w:tcPr>
                  <w:tcW w:w="4241" w:type="dxa"/>
                </w:tcPr>
                <w:p w:rsidR="00E87B23" w:rsidRPr="00E97801" w:rsidRDefault="00E87B23" w:rsidP="001B0031">
                  <w:pPr>
                    <w:framePr w:hSpace="180" w:wrap="around" w:vAnchor="page" w:hAnchor="margin" w:y="219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 вяжущих материалов, заполнителей и добавок.</w:t>
                  </w:r>
                </w:p>
                <w:p w:rsidR="00E87B23" w:rsidRPr="00E97801" w:rsidRDefault="00E87B23" w:rsidP="001B0031">
                  <w:pPr>
                    <w:framePr w:hSpace="180" w:wrap="around" w:vAnchor="page" w:hAnchor="margin" w:y="219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Линолеум. Его свойства. Хранение. Виды линолеума.</w:t>
                  </w:r>
                </w:p>
                <w:p w:rsidR="00E87B23" w:rsidRPr="00E97801" w:rsidRDefault="00E87B23" w:rsidP="001B0031">
                  <w:pPr>
                    <w:framePr w:hSpace="180" w:wrap="around" w:vAnchor="page" w:hAnchor="margin" w:y="219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Раскрой линолеума.</w:t>
                  </w:r>
                </w:p>
                <w:p w:rsidR="00E87B23" w:rsidRPr="00E97801" w:rsidRDefault="00E87B23" w:rsidP="001B0031">
                  <w:pPr>
                    <w:framePr w:hSpace="180" w:wrap="around" w:vAnchor="page" w:hAnchor="margin" w:y="219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Штукатурные растворы и их основные свойства.</w:t>
                  </w:r>
                </w:p>
                <w:p w:rsidR="00E87B23" w:rsidRPr="00E97801" w:rsidRDefault="00E87B23" w:rsidP="001B0031">
                  <w:pPr>
                    <w:framePr w:hSpace="180" w:wrap="around" w:vAnchor="page" w:hAnchor="margin" w:y="219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Приготовление гипсового раствора.</w:t>
                  </w:r>
                </w:p>
                <w:p w:rsidR="00E87B23" w:rsidRPr="00E97801" w:rsidRDefault="00E87B23" w:rsidP="001B0031">
                  <w:pPr>
                    <w:framePr w:hSpace="180" w:wrap="around" w:vAnchor="page" w:hAnchor="margin" w:y="219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обоев. Их свойства.</w:t>
                  </w:r>
                </w:p>
                <w:p w:rsidR="00E87B23" w:rsidRPr="00E97801" w:rsidRDefault="00E87B23" w:rsidP="001B0031">
                  <w:pPr>
                    <w:framePr w:hSpace="180" w:wrap="around" w:vAnchor="page" w:hAnchor="margin" w:y="219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Инструменты и приспособления для обойных работ.</w:t>
                  </w:r>
                </w:p>
              </w:tc>
            </w:tr>
          </w:tbl>
          <w:p w:rsidR="008700DC" w:rsidRDefault="008700DC" w:rsidP="008700DC"/>
        </w:tc>
      </w:tr>
    </w:tbl>
    <w:p w:rsidR="008700DC" w:rsidRDefault="008700DC"/>
    <w:p w:rsidR="008700DC" w:rsidRDefault="008700DC"/>
    <w:p w:rsidR="008700DC" w:rsidRDefault="008700DC"/>
    <w:p w:rsidR="008700DC" w:rsidRDefault="008700DC"/>
    <w:p w:rsidR="008700DC" w:rsidRDefault="008700DC"/>
    <w:p w:rsidR="008700DC" w:rsidRDefault="008700DC"/>
    <w:p w:rsidR="008700DC" w:rsidRDefault="008700DC"/>
    <w:p w:rsidR="008700DC" w:rsidRDefault="008700DC"/>
    <w:p w:rsidR="008700DC" w:rsidRDefault="008700DC"/>
    <w:p w:rsidR="008700DC" w:rsidRDefault="008700DC"/>
    <w:p w:rsidR="008700DC" w:rsidRDefault="008700DC"/>
    <w:p w:rsidR="008700DC" w:rsidRDefault="008700DC"/>
    <w:p w:rsidR="008700DC" w:rsidRDefault="008700DC"/>
    <w:p w:rsidR="008700DC" w:rsidRDefault="008700DC"/>
    <w:p w:rsidR="008700DC" w:rsidRDefault="008700DC"/>
    <w:p w:rsidR="00E87B23" w:rsidRDefault="00E87B23"/>
    <w:p w:rsidR="00E87B23" w:rsidRDefault="00E87B23"/>
    <w:p w:rsidR="00E87B23" w:rsidRDefault="00E87B23"/>
    <w:p w:rsidR="00E87B23" w:rsidRDefault="00E87B23"/>
    <w:p w:rsidR="00E87B23" w:rsidRDefault="00E87B23"/>
    <w:p w:rsidR="00E87B23" w:rsidRDefault="00E87B23"/>
    <w:p w:rsidR="00E87B23" w:rsidRDefault="00E87B23"/>
    <w:p w:rsidR="008700DC" w:rsidRDefault="008700DC"/>
    <w:sectPr w:rsidR="008700DC" w:rsidSect="00AD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00DC"/>
    <w:rsid w:val="001B0031"/>
    <w:rsid w:val="007D53BD"/>
    <w:rsid w:val="008700DC"/>
    <w:rsid w:val="00AD79D4"/>
    <w:rsid w:val="00E8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0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3</cp:revision>
  <dcterms:created xsi:type="dcterms:W3CDTF">2020-02-14T05:38:00Z</dcterms:created>
  <dcterms:modified xsi:type="dcterms:W3CDTF">2020-02-17T02:58:00Z</dcterms:modified>
</cp:coreProperties>
</file>